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1F24C" w14:textId="5717F7BB" w:rsidR="00C6176A" w:rsidRPr="004E4615" w:rsidRDefault="00C6176A" w:rsidP="004E4615">
      <w:pPr>
        <w:spacing w:line="276" w:lineRule="auto"/>
        <w:rPr>
          <w:rFonts w:ascii="Arial" w:hAnsi="Arial" w:cs="Arial"/>
        </w:rPr>
      </w:pPr>
      <w:r w:rsidRPr="004E4615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5168" behindDoc="0" locked="0" layoutInCell="1" allowOverlap="1" wp14:anchorId="7EADACF3" wp14:editId="4D87A590">
            <wp:simplePos x="0" y="0"/>
            <wp:positionH relativeFrom="margin">
              <wp:posOffset>-647700</wp:posOffset>
            </wp:positionH>
            <wp:positionV relativeFrom="topMargin">
              <wp:align>bottom</wp:align>
            </wp:positionV>
            <wp:extent cx="6614160" cy="59055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ensor-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416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7092C18" w14:textId="77777777" w:rsidR="00C6176A" w:rsidRPr="004E4615" w:rsidRDefault="00C6176A" w:rsidP="004E4615">
      <w:pPr>
        <w:spacing w:line="276" w:lineRule="auto"/>
        <w:rPr>
          <w:rFonts w:ascii="Arial" w:hAnsi="Arial" w:cs="Arial"/>
        </w:rPr>
      </w:pPr>
    </w:p>
    <w:p w14:paraId="75ED706E" w14:textId="7FBC57EC" w:rsidR="00C6176A" w:rsidRPr="00F83413" w:rsidRDefault="003904D2" w:rsidP="004E4615">
      <w:pPr>
        <w:spacing w:line="276" w:lineRule="auto"/>
        <w:rPr>
          <w:rFonts w:ascii="Arial" w:hAnsi="Arial" w:cs="Arial"/>
          <w:b/>
          <w:sz w:val="24"/>
          <w:szCs w:val="24"/>
        </w:rPr>
      </w:pPr>
      <w:proofErr w:type="spellStart"/>
      <w:r w:rsidRPr="003904D2">
        <w:rPr>
          <w:rFonts w:ascii="Arial" w:hAnsi="Arial" w:cs="Arial"/>
          <w:b/>
          <w:sz w:val="24"/>
          <w:szCs w:val="24"/>
        </w:rPr>
        <w:t>Informacja</w:t>
      </w:r>
      <w:proofErr w:type="spellEnd"/>
      <w:r w:rsidRPr="003904D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3904D2">
        <w:rPr>
          <w:rFonts w:ascii="Arial" w:hAnsi="Arial" w:cs="Arial"/>
          <w:b/>
          <w:sz w:val="24"/>
          <w:szCs w:val="24"/>
        </w:rPr>
        <w:t>prasowa</w:t>
      </w:r>
      <w:proofErr w:type="spellEnd"/>
      <w:r w:rsidRPr="003904D2">
        <w:rPr>
          <w:rFonts w:ascii="Arial" w:hAnsi="Arial" w:cs="Arial"/>
          <w:b/>
          <w:sz w:val="24"/>
          <w:szCs w:val="24"/>
        </w:rPr>
        <w:t xml:space="preserve"> </w:t>
      </w:r>
      <w:r w:rsidR="00C6176A" w:rsidRPr="00F83413">
        <w:rPr>
          <w:rFonts w:ascii="Arial" w:hAnsi="Arial" w:cs="Arial"/>
          <w:b/>
          <w:sz w:val="24"/>
          <w:szCs w:val="24"/>
        </w:rPr>
        <w:t>Sensor Instruments</w:t>
      </w:r>
    </w:p>
    <w:p w14:paraId="30FF1264" w14:textId="4109DC76" w:rsidR="00C6176A" w:rsidRPr="004E4615" w:rsidRDefault="00D2394C" w:rsidP="004E4615">
      <w:pPr>
        <w:pBdr>
          <w:bottom w:val="single" w:sz="6" w:space="1" w:color="auto"/>
        </w:pBd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Ma</w:t>
      </w:r>
      <w:r w:rsidR="003904D2">
        <w:rPr>
          <w:rFonts w:ascii="Arial" w:hAnsi="Arial" w:cs="Arial"/>
        </w:rPr>
        <w:t>ja</w:t>
      </w:r>
      <w:r w:rsidR="0005107E">
        <w:rPr>
          <w:rFonts w:ascii="Arial" w:hAnsi="Arial" w:cs="Arial"/>
        </w:rPr>
        <w:t xml:space="preserve"> </w:t>
      </w:r>
      <w:r w:rsidR="00EA3D9D">
        <w:rPr>
          <w:rFonts w:ascii="Arial" w:hAnsi="Arial" w:cs="Arial"/>
        </w:rPr>
        <w:t>2020</w:t>
      </w:r>
    </w:p>
    <w:p w14:paraId="4471457E" w14:textId="77777777" w:rsidR="00C6176A" w:rsidRPr="004E4615" w:rsidRDefault="00C6176A" w:rsidP="004E4615">
      <w:pPr>
        <w:spacing w:line="276" w:lineRule="auto"/>
        <w:rPr>
          <w:rFonts w:ascii="Arial" w:hAnsi="Arial" w:cs="Arial"/>
        </w:rPr>
      </w:pPr>
    </w:p>
    <w:p w14:paraId="4883D155" w14:textId="6B4EEBAA" w:rsidR="00457CED" w:rsidRDefault="00BC6CB5" w:rsidP="00457CED">
      <w:pPr>
        <w:rPr>
          <w:b/>
          <w:sz w:val="28"/>
          <w:szCs w:val="28"/>
        </w:rPr>
      </w:pPr>
      <w:proofErr w:type="spellStart"/>
      <w:r w:rsidRPr="00BC6CB5">
        <w:rPr>
          <w:b/>
          <w:sz w:val="28"/>
          <w:szCs w:val="28"/>
        </w:rPr>
        <w:t>Optyczne</w:t>
      </w:r>
      <w:proofErr w:type="spellEnd"/>
      <w:r w:rsidRPr="00BC6CB5">
        <w:rPr>
          <w:b/>
          <w:sz w:val="28"/>
          <w:szCs w:val="28"/>
        </w:rPr>
        <w:t xml:space="preserve"> </w:t>
      </w:r>
      <w:proofErr w:type="spellStart"/>
      <w:r w:rsidRPr="00BC6CB5">
        <w:rPr>
          <w:b/>
          <w:sz w:val="28"/>
          <w:szCs w:val="28"/>
        </w:rPr>
        <w:t>czujniki</w:t>
      </w:r>
      <w:proofErr w:type="spellEnd"/>
      <w:r w:rsidRPr="00BC6CB5">
        <w:rPr>
          <w:b/>
          <w:sz w:val="28"/>
          <w:szCs w:val="28"/>
        </w:rPr>
        <w:t xml:space="preserve"> IN-LINE </w:t>
      </w:r>
      <w:proofErr w:type="spellStart"/>
      <w:r w:rsidRPr="00BC6CB5">
        <w:rPr>
          <w:b/>
          <w:sz w:val="28"/>
          <w:szCs w:val="28"/>
        </w:rPr>
        <w:t>stosowane</w:t>
      </w:r>
      <w:proofErr w:type="spellEnd"/>
      <w:r w:rsidRPr="00BC6CB5">
        <w:rPr>
          <w:b/>
          <w:sz w:val="28"/>
          <w:szCs w:val="28"/>
        </w:rPr>
        <w:t xml:space="preserve"> w </w:t>
      </w:r>
      <w:proofErr w:type="spellStart"/>
      <w:r w:rsidRPr="00BC6CB5">
        <w:rPr>
          <w:b/>
          <w:sz w:val="28"/>
          <w:szCs w:val="28"/>
        </w:rPr>
        <w:t>produkcji</w:t>
      </w:r>
      <w:proofErr w:type="spellEnd"/>
      <w:r w:rsidRPr="00BC6CB5">
        <w:rPr>
          <w:b/>
          <w:sz w:val="28"/>
          <w:szCs w:val="28"/>
        </w:rPr>
        <w:t xml:space="preserve"> i w </w:t>
      </w:r>
      <w:proofErr w:type="spellStart"/>
      <w:r w:rsidRPr="00BC6CB5">
        <w:rPr>
          <w:b/>
          <w:sz w:val="28"/>
          <w:szCs w:val="28"/>
        </w:rPr>
        <w:t>recyclingu</w:t>
      </w:r>
      <w:proofErr w:type="spellEnd"/>
    </w:p>
    <w:p w14:paraId="63BAE11E" w14:textId="77777777" w:rsidR="00D2394C" w:rsidRDefault="0049309E" w:rsidP="00D2394C">
      <w:pPr>
        <w:rPr>
          <w:b/>
        </w:rPr>
      </w:pPr>
      <w:r>
        <w:rPr>
          <w:b/>
        </w:rPr>
        <w:t>07</w:t>
      </w:r>
      <w:r w:rsidR="009A2B09">
        <w:rPr>
          <w:b/>
        </w:rPr>
        <w:t>.</w:t>
      </w:r>
      <w:r w:rsidR="00EA3D9D">
        <w:rPr>
          <w:b/>
        </w:rPr>
        <w:t>0</w:t>
      </w:r>
      <w:r w:rsidR="00D2394C">
        <w:rPr>
          <w:b/>
        </w:rPr>
        <w:t>5</w:t>
      </w:r>
      <w:r w:rsidR="009A2B09">
        <w:rPr>
          <w:b/>
        </w:rPr>
        <w:t>.20</w:t>
      </w:r>
      <w:r w:rsidR="00EA3D9D">
        <w:rPr>
          <w:b/>
        </w:rPr>
        <w:t>20</w:t>
      </w:r>
      <w:r w:rsidR="009A2B09">
        <w:rPr>
          <w:b/>
        </w:rPr>
        <w:t xml:space="preserve">. </w:t>
      </w:r>
      <w:r w:rsidR="00D92430" w:rsidRPr="00A81E5D">
        <w:rPr>
          <w:b/>
        </w:rPr>
        <w:t>Sensor Instruments GmbH</w:t>
      </w:r>
      <w:r w:rsidR="00E133D0" w:rsidRPr="00A81E5D">
        <w:rPr>
          <w:b/>
        </w:rPr>
        <w:t>:</w:t>
      </w:r>
    </w:p>
    <w:p w14:paraId="1AF3D8FA" w14:textId="77777777" w:rsidR="00BC6CB5" w:rsidRPr="00BC6CB5" w:rsidRDefault="00BC6CB5" w:rsidP="00BC6CB5">
      <w:pPr>
        <w:rPr>
          <w:bCs/>
        </w:rPr>
      </w:pPr>
      <w:r w:rsidRPr="00BC6CB5">
        <w:rPr>
          <w:bCs/>
        </w:rPr>
        <w:t xml:space="preserve">Nie </w:t>
      </w:r>
      <w:proofErr w:type="spellStart"/>
      <w:r w:rsidRPr="00BC6CB5">
        <w:rPr>
          <w:bCs/>
        </w:rPr>
        <w:t>można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wyobrazić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sobie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obecności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produktów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wytwarzanych</w:t>
      </w:r>
      <w:proofErr w:type="spellEnd"/>
      <w:r w:rsidRPr="00BC6CB5">
        <w:rPr>
          <w:bCs/>
        </w:rPr>
        <w:t xml:space="preserve"> z </w:t>
      </w:r>
      <w:proofErr w:type="spellStart"/>
      <w:r w:rsidRPr="00BC6CB5">
        <w:rPr>
          <w:bCs/>
        </w:rPr>
        <w:t>tworzyw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sztucznych</w:t>
      </w:r>
      <w:proofErr w:type="spellEnd"/>
      <w:r w:rsidRPr="00BC6CB5">
        <w:rPr>
          <w:bCs/>
        </w:rPr>
        <w:t xml:space="preserve"> w </w:t>
      </w:r>
      <w:proofErr w:type="spellStart"/>
      <w:r w:rsidRPr="00BC6CB5">
        <w:rPr>
          <w:bCs/>
        </w:rPr>
        <w:t>naszym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życiu</w:t>
      </w:r>
      <w:proofErr w:type="spellEnd"/>
      <w:r w:rsidRPr="00BC6CB5">
        <w:rPr>
          <w:bCs/>
        </w:rPr>
        <w:t xml:space="preserve">.  Do ich </w:t>
      </w:r>
      <w:proofErr w:type="spellStart"/>
      <w:r w:rsidRPr="00BC6CB5">
        <w:rPr>
          <w:bCs/>
        </w:rPr>
        <w:t>wytwarzania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konieczne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jest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zaangażowanie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dużych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środków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jak</w:t>
      </w:r>
      <w:proofErr w:type="spellEnd"/>
      <w:r w:rsidRPr="00BC6CB5">
        <w:rPr>
          <w:bCs/>
        </w:rPr>
        <w:t xml:space="preserve"> i </w:t>
      </w:r>
      <w:proofErr w:type="spellStart"/>
      <w:r w:rsidRPr="00BC6CB5">
        <w:rPr>
          <w:bCs/>
        </w:rPr>
        <w:t>wdrożenie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procesów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przetwarzania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tworzyw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sztucznych</w:t>
      </w:r>
      <w:proofErr w:type="spellEnd"/>
      <w:r w:rsidRPr="00BC6CB5">
        <w:rPr>
          <w:bCs/>
        </w:rPr>
        <w:t xml:space="preserve"> z </w:t>
      </w:r>
      <w:proofErr w:type="spellStart"/>
      <w:r w:rsidRPr="00BC6CB5">
        <w:rPr>
          <w:bCs/>
        </w:rPr>
        <w:t>celem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utrzymania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zrównoważonej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gospodarki</w:t>
      </w:r>
      <w:proofErr w:type="spellEnd"/>
      <w:r w:rsidRPr="00BC6CB5">
        <w:rPr>
          <w:bCs/>
        </w:rPr>
        <w:t xml:space="preserve"> o </w:t>
      </w:r>
      <w:proofErr w:type="spellStart"/>
      <w:r w:rsidRPr="00BC6CB5">
        <w:rPr>
          <w:bCs/>
        </w:rPr>
        <w:t>obiegu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zamkniętym</w:t>
      </w:r>
      <w:proofErr w:type="spellEnd"/>
      <w:r w:rsidRPr="00BC6CB5">
        <w:rPr>
          <w:bCs/>
        </w:rPr>
        <w:t xml:space="preserve">, </w:t>
      </w:r>
      <w:proofErr w:type="spellStart"/>
      <w:r w:rsidRPr="00BC6CB5">
        <w:rPr>
          <w:bCs/>
        </w:rPr>
        <w:t>co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stanowi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aktualnie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ogromne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wyzwanie</w:t>
      </w:r>
      <w:proofErr w:type="spellEnd"/>
      <w:r w:rsidRPr="00BC6CB5">
        <w:rPr>
          <w:bCs/>
        </w:rPr>
        <w:t xml:space="preserve">. </w:t>
      </w:r>
    </w:p>
    <w:p w14:paraId="17D7BD59" w14:textId="77777777" w:rsidR="00BC6CB5" w:rsidRPr="00BC6CB5" w:rsidRDefault="00BC6CB5" w:rsidP="00BC6CB5">
      <w:pPr>
        <w:rPr>
          <w:bCs/>
        </w:rPr>
      </w:pPr>
      <w:r w:rsidRPr="00BC6CB5">
        <w:rPr>
          <w:bCs/>
        </w:rPr>
        <w:t xml:space="preserve">Po </w:t>
      </w:r>
      <w:proofErr w:type="spellStart"/>
      <w:r w:rsidRPr="00BC6CB5">
        <w:rPr>
          <w:bCs/>
        </w:rPr>
        <w:t>wykorzystaniu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produkty</w:t>
      </w:r>
      <w:proofErr w:type="spellEnd"/>
      <w:r w:rsidRPr="00BC6CB5">
        <w:rPr>
          <w:bCs/>
        </w:rPr>
        <w:t xml:space="preserve"> z </w:t>
      </w:r>
      <w:proofErr w:type="spellStart"/>
      <w:r w:rsidRPr="00BC6CB5">
        <w:rPr>
          <w:bCs/>
        </w:rPr>
        <w:t>tworzyw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sztucznych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przekazywane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często</w:t>
      </w:r>
      <w:proofErr w:type="spellEnd"/>
      <w:r w:rsidRPr="00BC6CB5">
        <w:rPr>
          <w:bCs/>
        </w:rPr>
        <w:t xml:space="preserve"> do </w:t>
      </w:r>
      <w:proofErr w:type="spellStart"/>
      <w:r w:rsidRPr="00BC6CB5">
        <w:rPr>
          <w:bCs/>
        </w:rPr>
        <w:t>spalarnia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śmieci</w:t>
      </w:r>
      <w:proofErr w:type="spellEnd"/>
      <w:r w:rsidRPr="00BC6CB5">
        <w:rPr>
          <w:bCs/>
        </w:rPr>
        <w:t xml:space="preserve">, </w:t>
      </w:r>
      <w:proofErr w:type="spellStart"/>
      <w:r w:rsidRPr="00BC6CB5">
        <w:rPr>
          <w:bCs/>
        </w:rPr>
        <w:t>są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przetwarzane</w:t>
      </w:r>
      <w:proofErr w:type="spellEnd"/>
      <w:r w:rsidRPr="00BC6CB5">
        <w:rPr>
          <w:bCs/>
        </w:rPr>
        <w:t xml:space="preserve"> na </w:t>
      </w:r>
      <w:proofErr w:type="spellStart"/>
      <w:r w:rsidRPr="00BC6CB5">
        <w:rPr>
          <w:bCs/>
        </w:rPr>
        <w:t>materiał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wypełniający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lub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trafiają</w:t>
      </w:r>
      <w:proofErr w:type="spellEnd"/>
      <w:r w:rsidRPr="00BC6CB5">
        <w:rPr>
          <w:bCs/>
        </w:rPr>
        <w:t xml:space="preserve"> do </w:t>
      </w:r>
      <w:proofErr w:type="spellStart"/>
      <w:r w:rsidRPr="00BC6CB5">
        <w:rPr>
          <w:bCs/>
        </w:rPr>
        <w:t>środowiska</w:t>
      </w:r>
      <w:proofErr w:type="spellEnd"/>
      <w:r w:rsidRPr="00BC6CB5">
        <w:rPr>
          <w:bCs/>
        </w:rPr>
        <w:t xml:space="preserve">. </w:t>
      </w:r>
      <w:proofErr w:type="spellStart"/>
      <w:r w:rsidRPr="00BC6CB5">
        <w:rPr>
          <w:bCs/>
        </w:rPr>
        <w:t>Ponowne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wykorzystanie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tworzyw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sztucznych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napotyka</w:t>
      </w:r>
      <w:proofErr w:type="spellEnd"/>
      <w:r w:rsidRPr="00BC6CB5">
        <w:rPr>
          <w:bCs/>
        </w:rPr>
        <w:t xml:space="preserve"> na </w:t>
      </w:r>
      <w:proofErr w:type="spellStart"/>
      <w:r w:rsidRPr="00BC6CB5">
        <w:rPr>
          <w:bCs/>
        </w:rPr>
        <w:t>trudności</w:t>
      </w:r>
      <w:proofErr w:type="spellEnd"/>
      <w:r w:rsidRPr="00BC6CB5">
        <w:rPr>
          <w:bCs/>
        </w:rPr>
        <w:t xml:space="preserve"> z </w:t>
      </w:r>
      <w:proofErr w:type="spellStart"/>
      <w:r w:rsidRPr="00BC6CB5">
        <w:rPr>
          <w:bCs/>
        </w:rPr>
        <w:t>tego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powodu</w:t>
      </w:r>
      <w:proofErr w:type="spellEnd"/>
      <w:r w:rsidRPr="00BC6CB5">
        <w:rPr>
          <w:bCs/>
        </w:rPr>
        <w:t xml:space="preserve">, </w:t>
      </w:r>
      <w:proofErr w:type="spellStart"/>
      <w:r w:rsidRPr="00BC6CB5">
        <w:rPr>
          <w:bCs/>
        </w:rPr>
        <w:t>że</w:t>
      </w:r>
      <w:proofErr w:type="spellEnd"/>
      <w:r w:rsidRPr="00BC6CB5">
        <w:rPr>
          <w:bCs/>
        </w:rPr>
        <w:t xml:space="preserve"> w </w:t>
      </w:r>
      <w:proofErr w:type="spellStart"/>
      <w:r w:rsidRPr="00BC6CB5">
        <w:rPr>
          <w:bCs/>
        </w:rPr>
        <w:t>aktualnym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stanie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gospodarki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odpadami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czyste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materiały</w:t>
      </w:r>
      <w:proofErr w:type="spellEnd"/>
      <w:r w:rsidRPr="00BC6CB5">
        <w:rPr>
          <w:bCs/>
        </w:rPr>
        <w:t xml:space="preserve"> do </w:t>
      </w:r>
      <w:proofErr w:type="spellStart"/>
      <w:r w:rsidRPr="00BC6CB5">
        <w:rPr>
          <w:bCs/>
        </w:rPr>
        <w:t>powtórnego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przetworzenia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mogą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być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pozyskiwane</w:t>
      </w:r>
      <w:proofErr w:type="spellEnd"/>
      <w:r w:rsidRPr="00BC6CB5">
        <w:rPr>
          <w:bCs/>
        </w:rPr>
        <w:t xml:space="preserve"> w </w:t>
      </w:r>
      <w:proofErr w:type="spellStart"/>
      <w:r w:rsidRPr="00BC6CB5">
        <w:rPr>
          <w:bCs/>
        </w:rPr>
        <w:t>ograniczonym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zakresie</w:t>
      </w:r>
      <w:proofErr w:type="spellEnd"/>
      <w:r w:rsidRPr="00BC6CB5">
        <w:rPr>
          <w:bCs/>
        </w:rPr>
        <w:t xml:space="preserve">. </w:t>
      </w:r>
    </w:p>
    <w:p w14:paraId="4A87C098" w14:textId="77777777" w:rsidR="00BC6CB5" w:rsidRPr="00BC6CB5" w:rsidRDefault="00BC6CB5" w:rsidP="00BC6CB5">
      <w:pPr>
        <w:rPr>
          <w:bCs/>
        </w:rPr>
      </w:pPr>
      <w:r w:rsidRPr="00BC6CB5">
        <w:rPr>
          <w:bCs/>
        </w:rPr>
        <w:t xml:space="preserve">Aby </w:t>
      </w:r>
      <w:proofErr w:type="spellStart"/>
      <w:r w:rsidRPr="00BC6CB5">
        <w:rPr>
          <w:bCs/>
        </w:rPr>
        <w:t>zwiększyć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wydajność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sortowania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tworzyw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sztucznych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oraz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stopień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wykorzystania</w:t>
      </w:r>
      <w:proofErr w:type="spellEnd"/>
      <w:r w:rsidRPr="00BC6CB5">
        <w:rPr>
          <w:bCs/>
        </w:rPr>
        <w:t xml:space="preserve"> ich do </w:t>
      </w:r>
      <w:proofErr w:type="spellStart"/>
      <w:r w:rsidRPr="00BC6CB5">
        <w:rPr>
          <w:bCs/>
        </w:rPr>
        <w:t>recyklingu</w:t>
      </w:r>
      <w:proofErr w:type="spellEnd"/>
      <w:r w:rsidRPr="00BC6CB5">
        <w:rPr>
          <w:bCs/>
        </w:rPr>
        <w:t xml:space="preserve">, </w:t>
      </w:r>
      <w:proofErr w:type="spellStart"/>
      <w:r w:rsidRPr="00BC6CB5">
        <w:rPr>
          <w:bCs/>
        </w:rPr>
        <w:t>uruchamiane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są</w:t>
      </w:r>
      <w:proofErr w:type="spellEnd"/>
      <w:r w:rsidRPr="00BC6CB5">
        <w:rPr>
          <w:bCs/>
        </w:rPr>
        <w:t xml:space="preserve"> w </w:t>
      </w:r>
      <w:proofErr w:type="spellStart"/>
      <w:r w:rsidRPr="00BC6CB5">
        <w:rPr>
          <w:bCs/>
        </w:rPr>
        <w:t>chwili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obecnej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różne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inicjatywy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oraz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wdrożenia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techniczne</w:t>
      </w:r>
      <w:proofErr w:type="spellEnd"/>
      <w:r w:rsidRPr="00BC6CB5">
        <w:rPr>
          <w:bCs/>
        </w:rPr>
        <w:t xml:space="preserve">. </w:t>
      </w:r>
      <w:proofErr w:type="spellStart"/>
      <w:r w:rsidRPr="00BC6CB5">
        <w:rPr>
          <w:bCs/>
        </w:rPr>
        <w:t>Niektóre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procesy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bazują</w:t>
      </w:r>
      <w:proofErr w:type="spellEnd"/>
      <w:r w:rsidRPr="00BC6CB5">
        <w:rPr>
          <w:bCs/>
        </w:rPr>
        <w:t xml:space="preserve"> na </w:t>
      </w:r>
      <w:proofErr w:type="spellStart"/>
      <w:r w:rsidRPr="00BC6CB5">
        <w:rPr>
          <w:bCs/>
        </w:rPr>
        <w:t>możliwościach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niosących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przez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procesy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bliskiej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podczerwieni</w:t>
      </w:r>
      <w:proofErr w:type="spellEnd"/>
      <w:r w:rsidRPr="00BC6CB5">
        <w:rPr>
          <w:bCs/>
        </w:rPr>
        <w:t xml:space="preserve"> (NIR), </w:t>
      </w:r>
      <w:proofErr w:type="spellStart"/>
      <w:r w:rsidRPr="00BC6CB5">
        <w:rPr>
          <w:bCs/>
        </w:rPr>
        <w:t>które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pozwalają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rozróżniać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materiały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bazowe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tworzyw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sztucznych</w:t>
      </w:r>
      <w:proofErr w:type="spellEnd"/>
      <w:r w:rsidRPr="00BC6CB5">
        <w:rPr>
          <w:bCs/>
        </w:rPr>
        <w:t xml:space="preserve">, inne </w:t>
      </w:r>
      <w:proofErr w:type="spellStart"/>
      <w:r w:rsidRPr="00BC6CB5">
        <w:rPr>
          <w:bCs/>
        </w:rPr>
        <w:t>ustalają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wprowadzony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kod</w:t>
      </w:r>
      <w:proofErr w:type="spellEnd"/>
      <w:r w:rsidRPr="00BC6CB5">
        <w:rPr>
          <w:bCs/>
        </w:rPr>
        <w:t xml:space="preserve">, </w:t>
      </w:r>
      <w:proofErr w:type="spellStart"/>
      <w:r w:rsidRPr="00BC6CB5">
        <w:rPr>
          <w:bCs/>
        </w:rPr>
        <w:t>aby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można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było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sortować</w:t>
      </w:r>
      <w:proofErr w:type="spellEnd"/>
      <w:r w:rsidRPr="00BC6CB5">
        <w:rPr>
          <w:bCs/>
        </w:rPr>
        <w:t xml:space="preserve"> i </w:t>
      </w:r>
      <w:proofErr w:type="spellStart"/>
      <w:r w:rsidRPr="00BC6CB5">
        <w:rPr>
          <w:bCs/>
        </w:rPr>
        <w:t>śledzić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opakowania</w:t>
      </w:r>
      <w:proofErr w:type="spellEnd"/>
      <w:r w:rsidRPr="00BC6CB5">
        <w:rPr>
          <w:bCs/>
        </w:rPr>
        <w:t xml:space="preserve"> z </w:t>
      </w:r>
      <w:proofErr w:type="spellStart"/>
      <w:r w:rsidRPr="00BC6CB5">
        <w:rPr>
          <w:bCs/>
        </w:rPr>
        <w:t>tworzywami</w:t>
      </w:r>
      <w:proofErr w:type="spellEnd"/>
      <w:r w:rsidRPr="00BC6CB5">
        <w:rPr>
          <w:bCs/>
        </w:rPr>
        <w:t xml:space="preserve">. </w:t>
      </w:r>
    </w:p>
    <w:p w14:paraId="50225B0A" w14:textId="54F46913" w:rsidR="00D2394C" w:rsidRPr="00D2394C" w:rsidRDefault="00BC6CB5" w:rsidP="00BC6CB5">
      <w:pPr>
        <w:rPr>
          <w:bCs/>
        </w:rPr>
      </w:pPr>
      <w:r w:rsidRPr="00BC6CB5">
        <w:rPr>
          <w:bCs/>
        </w:rPr>
        <w:t xml:space="preserve">Sensor Instruments i GABRIEL-CHEMIE </w:t>
      </w:r>
      <w:proofErr w:type="spellStart"/>
      <w:r w:rsidRPr="00BC6CB5">
        <w:rPr>
          <w:bCs/>
        </w:rPr>
        <w:t>rozwinęły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nowoczesną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technologię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wprowadzenia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sygnatury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rozpoznawanej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maszynowo</w:t>
      </w:r>
      <w:proofErr w:type="spellEnd"/>
      <w:r w:rsidRPr="00BC6CB5">
        <w:rPr>
          <w:bCs/>
        </w:rPr>
        <w:t xml:space="preserve">, </w:t>
      </w:r>
      <w:proofErr w:type="spellStart"/>
      <w:r w:rsidRPr="00BC6CB5">
        <w:rPr>
          <w:bCs/>
        </w:rPr>
        <w:t>która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jest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wprowadzana</w:t>
      </w:r>
      <w:proofErr w:type="spellEnd"/>
      <w:r w:rsidRPr="00BC6CB5">
        <w:rPr>
          <w:bCs/>
        </w:rPr>
        <w:t xml:space="preserve"> do </w:t>
      </w:r>
      <w:proofErr w:type="spellStart"/>
      <w:r w:rsidRPr="00BC6CB5">
        <w:rPr>
          <w:bCs/>
        </w:rPr>
        <w:t>materiałów</w:t>
      </w:r>
      <w:proofErr w:type="spellEnd"/>
      <w:r w:rsidRPr="00BC6CB5">
        <w:rPr>
          <w:bCs/>
        </w:rPr>
        <w:t xml:space="preserve"> </w:t>
      </w:r>
      <w:proofErr w:type="gramStart"/>
      <w:r w:rsidRPr="00BC6CB5">
        <w:rPr>
          <w:bCs/>
        </w:rPr>
        <w:t xml:space="preserve">i  </w:t>
      </w:r>
      <w:proofErr w:type="spellStart"/>
      <w:r w:rsidRPr="00BC6CB5">
        <w:rPr>
          <w:bCs/>
        </w:rPr>
        <w:t>produktów</w:t>
      </w:r>
      <w:proofErr w:type="spellEnd"/>
      <w:proofErr w:type="gramEnd"/>
      <w:r w:rsidRPr="00BC6CB5">
        <w:rPr>
          <w:bCs/>
        </w:rPr>
        <w:t xml:space="preserve"> z </w:t>
      </w:r>
      <w:proofErr w:type="spellStart"/>
      <w:r w:rsidRPr="00BC6CB5">
        <w:rPr>
          <w:bCs/>
        </w:rPr>
        <w:t>tworzyw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sztucznych</w:t>
      </w:r>
      <w:proofErr w:type="spellEnd"/>
      <w:r w:rsidR="00D2394C" w:rsidRPr="00D2394C">
        <w:rPr>
          <w:bCs/>
        </w:rPr>
        <w:t xml:space="preserve"> </w:t>
      </w:r>
    </w:p>
    <w:p w14:paraId="5E9E9F6E" w14:textId="77777777" w:rsidR="00BC6CB5" w:rsidRPr="00BC6CB5" w:rsidRDefault="00D2394C" w:rsidP="00BC6CB5">
      <w:pPr>
        <w:rPr>
          <w:bCs/>
        </w:rPr>
      </w:pPr>
      <w:proofErr w:type="spellStart"/>
      <w:r w:rsidRPr="00D2394C">
        <w:rPr>
          <w:bCs/>
        </w:rPr>
        <w:t>TAGgant</w:t>
      </w:r>
      <w:proofErr w:type="spellEnd"/>
      <w:r w:rsidRPr="00D2394C">
        <w:rPr>
          <w:bCs/>
        </w:rPr>
        <w:t xml:space="preserve"> </w:t>
      </w:r>
      <w:proofErr w:type="spellStart"/>
      <w:r w:rsidRPr="00D2394C">
        <w:rPr>
          <w:bCs/>
        </w:rPr>
        <w:t>TECnology</w:t>
      </w:r>
      <w:proofErr w:type="spellEnd"/>
      <w:r w:rsidRPr="00D2394C">
        <w:rPr>
          <w:bCs/>
        </w:rPr>
        <w:t xml:space="preserve">, </w:t>
      </w:r>
      <w:r w:rsidRPr="00D2394C">
        <w:rPr>
          <w:bCs/>
          <w:noProof/>
        </w:rPr>
        <w:drawing>
          <wp:inline distT="0" distB="0" distL="0" distR="0" wp14:anchorId="06B348BE" wp14:editId="26FA5A1F">
            <wp:extent cx="864000" cy="190800"/>
            <wp:effectExtent l="0" t="0" r="0" b="0"/>
            <wp:docPr id="3" name="Grafik 3" descr="https://www.sensorinstruments.de/cmsimages/Logos/tagtec_logo_e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sensorinstruments.de/cmsimages/Logos/tagtec_logo_end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1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394C">
        <w:rPr>
          <w:bCs/>
        </w:rPr>
        <w:t xml:space="preserve">, </w:t>
      </w:r>
      <w:proofErr w:type="spellStart"/>
      <w:r w:rsidR="00BC6CB5" w:rsidRPr="00BC6CB5">
        <w:rPr>
          <w:bCs/>
        </w:rPr>
        <w:t>umożliwia</w:t>
      </w:r>
      <w:proofErr w:type="spellEnd"/>
      <w:r w:rsidR="00BC6CB5" w:rsidRPr="00BC6CB5">
        <w:rPr>
          <w:bCs/>
        </w:rPr>
        <w:t xml:space="preserve"> </w:t>
      </w:r>
      <w:proofErr w:type="spellStart"/>
      <w:r w:rsidR="00BC6CB5" w:rsidRPr="00BC6CB5">
        <w:rPr>
          <w:bCs/>
        </w:rPr>
        <w:t>oznakowanie</w:t>
      </w:r>
      <w:proofErr w:type="spellEnd"/>
      <w:r w:rsidR="00BC6CB5" w:rsidRPr="00BC6CB5">
        <w:rPr>
          <w:bCs/>
        </w:rPr>
        <w:t xml:space="preserve"> i </w:t>
      </w:r>
      <w:proofErr w:type="spellStart"/>
      <w:r w:rsidR="00BC6CB5" w:rsidRPr="00BC6CB5">
        <w:rPr>
          <w:bCs/>
        </w:rPr>
        <w:t>jednoznaczną</w:t>
      </w:r>
      <w:proofErr w:type="spellEnd"/>
      <w:r w:rsidR="00BC6CB5" w:rsidRPr="00BC6CB5">
        <w:rPr>
          <w:bCs/>
        </w:rPr>
        <w:t xml:space="preserve"> </w:t>
      </w:r>
      <w:proofErr w:type="spellStart"/>
      <w:r w:rsidR="00BC6CB5" w:rsidRPr="00BC6CB5">
        <w:rPr>
          <w:bCs/>
        </w:rPr>
        <w:t>identyfikację</w:t>
      </w:r>
      <w:proofErr w:type="spellEnd"/>
      <w:r w:rsidR="00BC6CB5" w:rsidRPr="00BC6CB5">
        <w:rPr>
          <w:bCs/>
        </w:rPr>
        <w:t xml:space="preserve"> </w:t>
      </w:r>
      <w:proofErr w:type="spellStart"/>
      <w:r w:rsidR="00BC6CB5" w:rsidRPr="00BC6CB5">
        <w:rPr>
          <w:bCs/>
        </w:rPr>
        <w:t>produktów</w:t>
      </w:r>
      <w:proofErr w:type="spellEnd"/>
      <w:r w:rsidR="00BC6CB5" w:rsidRPr="00BC6CB5">
        <w:rPr>
          <w:bCs/>
        </w:rPr>
        <w:t xml:space="preserve"> z </w:t>
      </w:r>
      <w:proofErr w:type="spellStart"/>
      <w:r w:rsidR="00BC6CB5" w:rsidRPr="00BC6CB5">
        <w:rPr>
          <w:bCs/>
        </w:rPr>
        <w:t>tworzyw</w:t>
      </w:r>
      <w:proofErr w:type="spellEnd"/>
      <w:r w:rsidR="00BC6CB5" w:rsidRPr="00BC6CB5">
        <w:rPr>
          <w:bCs/>
        </w:rPr>
        <w:t xml:space="preserve"> </w:t>
      </w:r>
      <w:proofErr w:type="spellStart"/>
      <w:r w:rsidR="00BC6CB5" w:rsidRPr="00BC6CB5">
        <w:rPr>
          <w:bCs/>
        </w:rPr>
        <w:t>sztucznych</w:t>
      </w:r>
      <w:proofErr w:type="spellEnd"/>
      <w:r w:rsidR="00BC6CB5" w:rsidRPr="00BC6CB5">
        <w:rPr>
          <w:bCs/>
        </w:rPr>
        <w:t xml:space="preserve">. </w:t>
      </w:r>
      <w:proofErr w:type="spellStart"/>
      <w:r w:rsidR="00BC6CB5" w:rsidRPr="00BC6CB5">
        <w:rPr>
          <w:bCs/>
        </w:rPr>
        <w:t>Wszystkie</w:t>
      </w:r>
      <w:proofErr w:type="spellEnd"/>
      <w:r w:rsidR="00BC6CB5" w:rsidRPr="00BC6CB5">
        <w:rPr>
          <w:bCs/>
        </w:rPr>
        <w:t xml:space="preserve"> </w:t>
      </w:r>
      <w:proofErr w:type="spellStart"/>
      <w:r w:rsidR="00BC6CB5" w:rsidRPr="00BC6CB5">
        <w:rPr>
          <w:bCs/>
        </w:rPr>
        <w:t>kwestie</w:t>
      </w:r>
      <w:proofErr w:type="spellEnd"/>
      <w:r w:rsidR="00BC6CB5" w:rsidRPr="00BC6CB5">
        <w:rPr>
          <w:bCs/>
        </w:rPr>
        <w:t xml:space="preserve"> </w:t>
      </w:r>
      <w:proofErr w:type="spellStart"/>
      <w:r w:rsidR="00BC6CB5" w:rsidRPr="00BC6CB5">
        <w:rPr>
          <w:bCs/>
        </w:rPr>
        <w:t>związane</w:t>
      </w:r>
      <w:proofErr w:type="spellEnd"/>
      <w:r w:rsidR="00BC6CB5" w:rsidRPr="00BC6CB5">
        <w:rPr>
          <w:bCs/>
        </w:rPr>
        <w:t xml:space="preserve"> z </w:t>
      </w:r>
      <w:proofErr w:type="spellStart"/>
      <w:r w:rsidR="00BC6CB5" w:rsidRPr="00BC6CB5">
        <w:rPr>
          <w:bCs/>
        </w:rPr>
        <w:t>bezpieczeństwem</w:t>
      </w:r>
      <w:proofErr w:type="spellEnd"/>
      <w:r w:rsidR="00BC6CB5" w:rsidRPr="00BC6CB5">
        <w:rPr>
          <w:bCs/>
        </w:rPr>
        <w:t xml:space="preserve"> </w:t>
      </w:r>
      <w:proofErr w:type="spellStart"/>
      <w:r w:rsidR="00BC6CB5" w:rsidRPr="00BC6CB5">
        <w:rPr>
          <w:bCs/>
        </w:rPr>
        <w:t>są</w:t>
      </w:r>
      <w:proofErr w:type="spellEnd"/>
      <w:r w:rsidR="00BC6CB5" w:rsidRPr="00BC6CB5">
        <w:rPr>
          <w:bCs/>
        </w:rPr>
        <w:t xml:space="preserve"> </w:t>
      </w:r>
      <w:proofErr w:type="spellStart"/>
      <w:r w:rsidR="00BC6CB5" w:rsidRPr="00BC6CB5">
        <w:rPr>
          <w:bCs/>
        </w:rPr>
        <w:t>zapewnione</w:t>
      </w:r>
      <w:proofErr w:type="spellEnd"/>
      <w:r w:rsidR="00BC6CB5" w:rsidRPr="00BC6CB5">
        <w:rPr>
          <w:bCs/>
        </w:rPr>
        <w:t xml:space="preserve"> </w:t>
      </w:r>
      <w:proofErr w:type="spellStart"/>
      <w:r w:rsidR="00BC6CB5" w:rsidRPr="00BC6CB5">
        <w:rPr>
          <w:bCs/>
        </w:rPr>
        <w:t>przez</w:t>
      </w:r>
      <w:proofErr w:type="spellEnd"/>
      <w:r w:rsidR="00BC6CB5" w:rsidRPr="00BC6CB5">
        <w:rPr>
          <w:bCs/>
        </w:rPr>
        <w:t xml:space="preserve"> </w:t>
      </w:r>
      <w:proofErr w:type="spellStart"/>
      <w:r w:rsidR="00BC6CB5" w:rsidRPr="00BC6CB5">
        <w:rPr>
          <w:bCs/>
        </w:rPr>
        <w:t>znaczniki</w:t>
      </w:r>
      <w:proofErr w:type="spellEnd"/>
      <w:r w:rsidR="00BC6CB5" w:rsidRPr="00BC6CB5">
        <w:rPr>
          <w:bCs/>
        </w:rPr>
        <w:t xml:space="preserve">, </w:t>
      </w:r>
      <w:proofErr w:type="spellStart"/>
      <w:r w:rsidR="00BC6CB5" w:rsidRPr="00BC6CB5">
        <w:rPr>
          <w:bCs/>
        </w:rPr>
        <w:t>tzw</w:t>
      </w:r>
      <w:proofErr w:type="spellEnd"/>
      <w:r w:rsidR="00BC6CB5" w:rsidRPr="00BC6CB5">
        <w:rPr>
          <w:bCs/>
        </w:rPr>
        <w:t xml:space="preserve">. </w:t>
      </w:r>
      <w:proofErr w:type="spellStart"/>
      <w:r w:rsidR="00BC6CB5" w:rsidRPr="00BC6CB5">
        <w:rPr>
          <w:bCs/>
        </w:rPr>
        <w:t>identyfikatory</w:t>
      </w:r>
      <w:proofErr w:type="spellEnd"/>
      <w:r w:rsidR="00BC6CB5" w:rsidRPr="00BC6CB5">
        <w:rPr>
          <w:bCs/>
        </w:rPr>
        <w:t xml:space="preserve">. </w:t>
      </w:r>
      <w:proofErr w:type="spellStart"/>
      <w:r w:rsidR="00BC6CB5" w:rsidRPr="00BC6CB5">
        <w:rPr>
          <w:bCs/>
        </w:rPr>
        <w:t>Chodzi</w:t>
      </w:r>
      <w:proofErr w:type="spellEnd"/>
      <w:r w:rsidR="00BC6CB5" w:rsidRPr="00BC6CB5">
        <w:rPr>
          <w:bCs/>
        </w:rPr>
        <w:t xml:space="preserve"> w </w:t>
      </w:r>
      <w:proofErr w:type="spellStart"/>
      <w:r w:rsidR="00BC6CB5" w:rsidRPr="00BC6CB5">
        <w:rPr>
          <w:bCs/>
        </w:rPr>
        <w:t>tym</w:t>
      </w:r>
      <w:proofErr w:type="spellEnd"/>
      <w:r w:rsidR="00BC6CB5" w:rsidRPr="00BC6CB5">
        <w:rPr>
          <w:bCs/>
        </w:rPr>
        <w:t xml:space="preserve"> </w:t>
      </w:r>
      <w:proofErr w:type="spellStart"/>
      <w:r w:rsidR="00BC6CB5" w:rsidRPr="00BC6CB5">
        <w:rPr>
          <w:bCs/>
        </w:rPr>
        <w:t>przypadku</w:t>
      </w:r>
      <w:proofErr w:type="spellEnd"/>
      <w:r w:rsidR="00BC6CB5" w:rsidRPr="00BC6CB5">
        <w:rPr>
          <w:bCs/>
        </w:rPr>
        <w:t xml:space="preserve"> o </w:t>
      </w:r>
      <w:proofErr w:type="spellStart"/>
      <w:r w:rsidR="00BC6CB5" w:rsidRPr="00BC6CB5">
        <w:rPr>
          <w:bCs/>
        </w:rPr>
        <w:t>mikroskopijnie</w:t>
      </w:r>
      <w:proofErr w:type="spellEnd"/>
      <w:r w:rsidR="00BC6CB5" w:rsidRPr="00BC6CB5">
        <w:rPr>
          <w:bCs/>
        </w:rPr>
        <w:t xml:space="preserve"> </w:t>
      </w:r>
      <w:proofErr w:type="spellStart"/>
      <w:r w:rsidR="00BC6CB5" w:rsidRPr="00BC6CB5">
        <w:rPr>
          <w:bCs/>
        </w:rPr>
        <w:t>małe</w:t>
      </w:r>
      <w:proofErr w:type="spellEnd"/>
      <w:r w:rsidR="00BC6CB5" w:rsidRPr="00BC6CB5">
        <w:rPr>
          <w:bCs/>
        </w:rPr>
        <w:t xml:space="preserve"> </w:t>
      </w:r>
      <w:proofErr w:type="spellStart"/>
      <w:r w:rsidR="00BC6CB5" w:rsidRPr="00BC6CB5">
        <w:rPr>
          <w:bCs/>
        </w:rPr>
        <w:t>cząstki</w:t>
      </w:r>
      <w:proofErr w:type="spellEnd"/>
      <w:r w:rsidR="00BC6CB5" w:rsidRPr="00BC6CB5">
        <w:rPr>
          <w:bCs/>
        </w:rPr>
        <w:t xml:space="preserve"> </w:t>
      </w:r>
      <w:proofErr w:type="spellStart"/>
      <w:r w:rsidR="00BC6CB5" w:rsidRPr="00BC6CB5">
        <w:rPr>
          <w:bCs/>
        </w:rPr>
        <w:t>fluorescencyjne</w:t>
      </w:r>
      <w:proofErr w:type="spellEnd"/>
      <w:r w:rsidR="00BC6CB5" w:rsidRPr="00BC6CB5">
        <w:rPr>
          <w:bCs/>
        </w:rPr>
        <w:t xml:space="preserve"> </w:t>
      </w:r>
      <w:proofErr w:type="spellStart"/>
      <w:r w:rsidR="00BC6CB5" w:rsidRPr="00BC6CB5">
        <w:rPr>
          <w:bCs/>
        </w:rPr>
        <w:t>wprowadzone</w:t>
      </w:r>
      <w:proofErr w:type="spellEnd"/>
      <w:r w:rsidR="00BC6CB5" w:rsidRPr="00BC6CB5">
        <w:rPr>
          <w:bCs/>
        </w:rPr>
        <w:t xml:space="preserve"> do </w:t>
      </w:r>
      <w:proofErr w:type="spellStart"/>
      <w:r w:rsidR="00BC6CB5" w:rsidRPr="00BC6CB5">
        <w:rPr>
          <w:bCs/>
        </w:rPr>
        <w:t>granulatu</w:t>
      </w:r>
      <w:proofErr w:type="spellEnd"/>
      <w:r w:rsidR="00BC6CB5" w:rsidRPr="00BC6CB5">
        <w:rPr>
          <w:bCs/>
        </w:rPr>
        <w:t xml:space="preserve"> z </w:t>
      </w:r>
      <w:proofErr w:type="spellStart"/>
      <w:r w:rsidR="00BC6CB5" w:rsidRPr="00BC6CB5">
        <w:rPr>
          <w:bCs/>
        </w:rPr>
        <w:t>tworzywa</w:t>
      </w:r>
      <w:proofErr w:type="spellEnd"/>
      <w:r w:rsidR="00BC6CB5" w:rsidRPr="00BC6CB5">
        <w:rPr>
          <w:bCs/>
        </w:rPr>
        <w:t xml:space="preserve"> </w:t>
      </w:r>
      <w:proofErr w:type="spellStart"/>
      <w:r w:rsidR="00BC6CB5" w:rsidRPr="00BC6CB5">
        <w:rPr>
          <w:bCs/>
        </w:rPr>
        <w:t>sztucznego</w:t>
      </w:r>
      <w:proofErr w:type="spellEnd"/>
      <w:r w:rsidR="00BC6CB5" w:rsidRPr="00BC6CB5">
        <w:rPr>
          <w:bCs/>
        </w:rPr>
        <w:t xml:space="preserve">. </w:t>
      </w:r>
      <w:proofErr w:type="spellStart"/>
      <w:r w:rsidR="00BC6CB5" w:rsidRPr="00BC6CB5">
        <w:rPr>
          <w:bCs/>
        </w:rPr>
        <w:t>Procesy</w:t>
      </w:r>
      <w:proofErr w:type="spellEnd"/>
      <w:r w:rsidR="00BC6CB5" w:rsidRPr="00BC6CB5">
        <w:rPr>
          <w:bCs/>
        </w:rPr>
        <w:t xml:space="preserve"> </w:t>
      </w:r>
      <w:proofErr w:type="spellStart"/>
      <w:r w:rsidR="00BC6CB5" w:rsidRPr="00BC6CB5">
        <w:rPr>
          <w:bCs/>
        </w:rPr>
        <w:t>produkcyjne</w:t>
      </w:r>
      <w:proofErr w:type="spellEnd"/>
      <w:r w:rsidR="00BC6CB5" w:rsidRPr="00BC6CB5">
        <w:rPr>
          <w:bCs/>
        </w:rPr>
        <w:t xml:space="preserve"> nie </w:t>
      </w:r>
      <w:proofErr w:type="spellStart"/>
      <w:r w:rsidR="00BC6CB5" w:rsidRPr="00BC6CB5">
        <w:rPr>
          <w:bCs/>
        </w:rPr>
        <w:t>muszą</w:t>
      </w:r>
      <w:proofErr w:type="spellEnd"/>
      <w:r w:rsidR="00BC6CB5" w:rsidRPr="00BC6CB5">
        <w:rPr>
          <w:bCs/>
        </w:rPr>
        <w:t xml:space="preserve"> </w:t>
      </w:r>
      <w:proofErr w:type="spellStart"/>
      <w:r w:rsidR="00BC6CB5" w:rsidRPr="00BC6CB5">
        <w:rPr>
          <w:bCs/>
        </w:rPr>
        <w:t>być</w:t>
      </w:r>
      <w:proofErr w:type="spellEnd"/>
      <w:r w:rsidR="00BC6CB5" w:rsidRPr="00BC6CB5">
        <w:rPr>
          <w:bCs/>
        </w:rPr>
        <w:t xml:space="preserve"> </w:t>
      </w:r>
      <w:proofErr w:type="spellStart"/>
      <w:r w:rsidR="00BC6CB5" w:rsidRPr="00BC6CB5">
        <w:rPr>
          <w:bCs/>
        </w:rPr>
        <w:t>zmieniane</w:t>
      </w:r>
      <w:proofErr w:type="spellEnd"/>
      <w:r w:rsidR="00BC6CB5" w:rsidRPr="00BC6CB5">
        <w:rPr>
          <w:bCs/>
        </w:rPr>
        <w:t xml:space="preserve">, </w:t>
      </w:r>
      <w:proofErr w:type="spellStart"/>
      <w:r w:rsidR="00BC6CB5" w:rsidRPr="00BC6CB5">
        <w:rPr>
          <w:bCs/>
        </w:rPr>
        <w:t>ponieważ</w:t>
      </w:r>
      <w:proofErr w:type="spellEnd"/>
      <w:r w:rsidR="00BC6CB5" w:rsidRPr="00BC6CB5">
        <w:rPr>
          <w:bCs/>
        </w:rPr>
        <w:t xml:space="preserve"> </w:t>
      </w:r>
      <w:proofErr w:type="spellStart"/>
      <w:r w:rsidR="00BC6CB5" w:rsidRPr="00BC6CB5">
        <w:rPr>
          <w:bCs/>
        </w:rPr>
        <w:t>znaczniki</w:t>
      </w:r>
      <w:proofErr w:type="spellEnd"/>
      <w:r w:rsidR="00BC6CB5" w:rsidRPr="00BC6CB5">
        <w:rPr>
          <w:bCs/>
        </w:rPr>
        <w:t xml:space="preserve"> </w:t>
      </w:r>
      <w:proofErr w:type="spellStart"/>
      <w:r w:rsidR="00BC6CB5" w:rsidRPr="00BC6CB5">
        <w:rPr>
          <w:bCs/>
        </w:rPr>
        <w:t>mogą</w:t>
      </w:r>
      <w:proofErr w:type="spellEnd"/>
      <w:r w:rsidR="00BC6CB5" w:rsidRPr="00BC6CB5">
        <w:rPr>
          <w:bCs/>
        </w:rPr>
        <w:t xml:space="preserve"> </w:t>
      </w:r>
      <w:proofErr w:type="spellStart"/>
      <w:r w:rsidR="00BC6CB5" w:rsidRPr="00BC6CB5">
        <w:rPr>
          <w:bCs/>
        </w:rPr>
        <w:t>być</w:t>
      </w:r>
      <w:proofErr w:type="spellEnd"/>
      <w:r w:rsidR="00BC6CB5" w:rsidRPr="00BC6CB5">
        <w:rPr>
          <w:bCs/>
        </w:rPr>
        <w:t xml:space="preserve"> </w:t>
      </w:r>
      <w:proofErr w:type="spellStart"/>
      <w:r w:rsidR="00BC6CB5" w:rsidRPr="00BC6CB5">
        <w:rPr>
          <w:bCs/>
        </w:rPr>
        <w:t>wprowadzane</w:t>
      </w:r>
      <w:proofErr w:type="spellEnd"/>
      <w:r w:rsidR="00BC6CB5" w:rsidRPr="00BC6CB5">
        <w:rPr>
          <w:bCs/>
        </w:rPr>
        <w:t xml:space="preserve"> do </w:t>
      </w:r>
      <w:proofErr w:type="spellStart"/>
      <w:r w:rsidR="00BC6CB5" w:rsidRPr="00BC6CB5">
        <w:rPr>
          <w:bCs/>
        </w:rPr>
        <w:t>tworzywa</w:t>
      </w:r>
      <w:proofErr w:type="spellEnd"/>
      <w:r w:rsidR="00BC6CB5" w:rsidRPr="00BC6CB5">
        <w:rPr>
          <w:bCs/>
        </w:rPr>
        <w:t xml:space="preserve"> </w:t>
      </w:r>
      <w:proofErr w:type="spellStart"/>
      <w:r w:rsidR="00BC6CB5" w:rsidRPr="00BC6CB5">
        <w:rPr>
          <w:bCs/>
        </w:rPr>
        <w:t>sztucznego</w:t>
      </w:r>
      <w:proofErr w:type="spellEnd"/>
      <w:r w:rsidR="00BC6CB5" w:rsidRPr="00BC6CB5">
        <w:rPr>
          <w:bCs/>
        </w:rPr>
        <w:t xml:space="preserve"> </w:t>
      </w:r>
      <w:proofErr w:type="spellStart"/>
      <w:r w:rsidR="00BC6CB5" w:rsidRPr="00BC6CB5">
        <w:rPr>
          <w:bCs/>
        </w:rPr>
        <w:t>jako</w:t>
      </w:r>
      <w:proofErr w:type="spellEnd"/>
      <w:r w:rsidR="00BC6CB5" w:rsidRPr="00BC6CB5">
        <w:rPr>
          <w:bCs/>
        </w:rPr>
        <w:t xml:space="preserve"> TAGTEC-Masterbatch. </w:t>
      </w:r>
      <w:proofErr w:type="spellStart"/>
      <w:r w:rsidR="00BC6CB5" w:rsidRPr="00BC6CB5">
        <w:rPr>
          <w:bCs/>
        </w:rPr>
        <w:t>Wymagana</w:t>
      </w:r>
      <w:proofErr w:type="spellEnd"/>
      <w:r w:rsidR="00BC6CB5" w:rsidRPr="00BC6CB5">
        <w:rPr>
          <w:bCs/>
        </w:rPr>
        <w:t xml:space="preserve"> </w:t>
      </w:r>
      <w:proofErr w:type="spellStart"/>
      <w:r w:rsidR="00BC6CB5" w:rsidRPr="00BC6CB5">
        <w:rPr>
          <w:bCs/>
        </w:rPr>
        <w:t>niewielka</w:t>
      </w:r>
      <w:proofErr w:type="spellEnd"/>
      <w:r w:rsidR="00BC6CB5" w:rsidRPr="00BC6CB5">
        <w:rPr>
          <w:bCs/>
        </w:rPr>
        <w:t xml:space="preserve"> </w:t>
      </w:r>
      <w:proofErr w:type="spellStart"/>
      <w:r w:rsidR="00BC6CB5" w:rsidRPr="00BC6CB5">
        <w:rPr>
          <w:bCs/>
        </w:rPr>
        <w:t>koncentracja</w:t>
      </w:r>
      <w:proofErr w:type="spellEnd"/>
      <w:r w:rsidR="00BC6CB5" w:rsidRPr="00BC6CB5">
        <w:rPr>
          <w:bCs/>
        </w:rPr>
        <w:t xml:space="preserve"> </w:t>
      </w:r>
      <w:proofErr w:type="spellStart"/>
      <w:r w:rsidR="00BC6CB5" w:rsidRPr="00BC6CB5">
        <w:rPr>
          <w:bCs/>
        </w:rPr>
        <w:t>znaczników</w:t>
      </w:r>
      <w:proofErr w:type="spellEnd"/>
      <w:r w:rsidR="00BC6CB5" w:rsidRPr="00BC6CB5">
        <w:rPr>
          <w:bCs/>
        </w:rPr>
        <w:t xml:space="preserve"> w </w:t>
      </w:r>
      <w:proofErr w:type="spellStart"/>
      <w:r w:rsidR="00BC6CB5" w:rsidRPr="00BC6CB5">
        <w:rPr>
          <w:bCs/>
        </w:rPr>
        <w:t>tworzywie</w:t>
      </w:r>
      <w:proofErr w:type="spellEnd"/>
      <w:r w:rsidR="00BC6CB5" w:rsidRPr="00BC6CB5">
        <w:rPr>
          <w:bCs/>
        </w:rPr>
        <w:t xml:space="preserve"> </w:t>
      </w:r>
      <w:proofErr w:type="spellStart"/>
      <w:r w:rsidR="00BC6CB5" w:rsidRPr="00BC6CB5">
        <w:rPr>
          <w:bCs/>
        </w:rPr>
        <w:t>sztucznym</w:t>
      </w:r>
      <w:proofErr w:type="spellEnd"/>
      <w:r w:rsidR="00BC6CB5" w:rsidRPr="00BC6CB5">
        <w:rPr>
          <w:bCs/>
        </w:rPr>
        <w:t xml:space="preserve"> </w:t>
      </w:r>
      <w:proofErr w:type="spellStart"/>
      <w:r w:rsidR="00BC6CB5" w:rsidRPr="00BC6CB5">
        <w:rPr>
          <w:bCs/>
        </w:rPr>
        <w:t>wspiera</w:t>
      </w:r>
      <w:proofErr w:type="spellEnd"/>
      <w:r w:rsidR="00BC6CB5" w:rsidRPr="00BC6CB5">
        <w:rPr>
          <w:bCs/>
        </w:rPr>
        <w:t xml:space="preserve"> </w:t>
      </w:r>
      <w:proofErr w:type="spellStart"/>
      <w:r w:rsidR="00BC6CB5" w:rsidRPr="00BC6CB5">
        <w:rPr>
          <w:bCs/>
        </w:rPr>
        <w:t>ekonomiczną</w:t>
      </w:r>
      <w:proofErr w:type="spellEnd"/>
      <w:r w:rsidR="00BC6CB5" w:rsidRPr="00BC6CB5">
        <w:rPr>
          <w:bCs/>
        </w:rPr>
        <w:t xml:space="preserve"> </w:t>
      </w:r>
      <w:proofErr w:type="spellStart"/>
      <w:r w:rsidR="00BC6CB5" w:rsidRPr="00BC6CB5">
        <w:rPr>
          <w:bCs/>
        </w:rPr>
        <w:t>integrację</w:t>
      </w:r>
      <w:proofErr w:type="spellEnd"/>
      <w:r w:rsidR="00BC6CB5" w:rsidRPr="00BC6CB5">
        <w:rPr>
          <w:bCs/>
        </w:rPr>
        <w:t xml:space="preserve"> i </w:t>
      </w:r>
      <w:proofErr w:type="spellStart"/>
      <w:r w:rsidR="00BC6CB5" w:rsidRPr="00BC6CB5">
        <w:rPr>
          <w:bCs/>
        </w:rPr>
        <w:t>zapobiega</w:t>
      </w:r>
      <w:proofErr w:type="spellEnd"/>
      <w:r w:rsidR="00BC6CB5" w:rsidRPr="00BC6CB5">
        <w:rPr>
          <w:bCs/>
        </w:rPr>
        <w:t xml:space="preserve"> </w:t>
      </w:r>
      <w:proofErr w:type="spellStart"/>
      <w:r w:rsidR="00BC6CB5" w:rsidRPr="00BC6CB5">
        <w:rPr>
          <w:bCs/>
        </w:rPr>
        <w:t>niekorzystnemu</w:t>
      </w:r>
      <w:proofErr w:type="spellEnd"/>
      <w:r w:rsidR="00BC6CB5" w:rsidRPr="00BC6CB5">
        <w:rPr>
          <w:bCs/>
        </w:rPr>
        <w:t xml:space="preserve"> </w:t>
      </w:r>
      <w:proofErr w:type="spellStart"/>
      <w:r w:rsidR="00BC6CB5" w:rsidRPr="00BC6CB5">
        <w:rPr>
          <w:bCs/>
        </w:rPr>
        <w:t>wpływowi</w:t>
      </w:r>
      <w:proofErr w:type="spellEnd"/>
      <w:r w:rsidR="00BC6CB5" w:rsidRPr="00BC6CB5">
        <w:rPr>
          <w:bCs/>
        </w:rPr>
        <w:t xml:space="preserve"> </w:t>
      </w:r>
      <w:proofErr w:type="spellStart"/>
      <w:r w:rsidR="00BC6CB5" w:rsidRPr="00BC6CB5">
        <w:rPr>
          <w:bCs/>
        </w:rPr>
        <w:t>właściwości</w:t>
      </w:r>
      <w:proofErr w:type="spellEnd"/>
      <w:r w:rsidR="00BC6CB5" w:rsidRPr="00BC6CB5">
        <w:rPr>
          <w:bCs/>
        </w:rPr>
        <w:t xml:space="preserve"> </w:t>
      </w:r>
      <w:proofErr w:type="spellStart"/>
      <w:r w:rsidR="00BC6CB5" w:rsidRPr="00BC6CB5">
        <w:rPr>
          <w:bCs/>
        </w:rPr>
        <w:t>materiału</w:t>
      </w:r>
      <w:proofErr w:type="spellEnd"/>
      <w:r w:rsidR="00BC6CB5" w:rsidRPr="00BC6CB5">
        <w:rPr>
          <w:bCs/>
        </w:rPr>
        <w:t xml:space="preserve"> </w:t>
      </w:r>
      <w:proofErr w:type="spellStart"/>
      <w:r w:rsidR="00BC6CB5" w:rsidRPr="00BC6CB5">
        <w:rPr>
          <w:bCs/>
        </w:rPr>
        <w:t>produktów</w:t>
      </w:r>
      <w:proofErr w:type="spellEnd"/>
      <w:r w:rsidR="00BC6CB5" w:rsidRPr="00BC6CB5">
        <w:rPr>
          <w:bCs/>
        </w:rPr>
        <w:t xml:space="preserve"> z </w:t>
      </w:r>
      <w:proofErr w:type="spellStart"/>
      <w:r w:rsidR="00BC6CB5" w:rsidRPr="00BC6CB5">
        <w:rPr>
          <w:bCs/>
        </w:rPr>
        <w:t>tworzywa</w:t>
      </w:r>
      <w:proofErr w:type="spellEnd"/>
      <w:r w:rsidR="00BC6CB5" w:rsidRPr="00BC6CB5">
        <w:rPr>
          <w:bCs/>
        </w:rPr>
        <w:t xml:space="preserve"> </w:t>
      </w:r>
      <w:proofErr w:type="spellStart"/>
      <w:r w:rsidR="00BC6CB5" w:rsidRPr="00BC6CB5">
        <w:rPr>
          <w:bCs/>
        </w:rPr>
        <w:t>sztucznego</w:t>
      </w:r>
      <w:proofErr w:type="spellEnd"/>
      <w:r w:rsidR="00BC6CB5" w:rsidRPr="00BC6CB5">
        <w:rPr>
          <w:bCs/>
        </w:rPr>
        <w:t>.</w:t>
      </w:r>
    </w:p>
    <w:p w14:paraId="06573474" w14:textId="77777777" w:rsidR="00BC6CB5" w:rsidRPr="00BC6CB5" w:rsidRDefault="00BC6CB5" w:rsidP="00BC6CB5">
      <w:pPr>
        <w:rPr>
          <w:bCs/>
        </w:rPr>
      </w:pPr>
      <w:proofErr w:type="spellStart"/>
      <w:r w:rsidRPr="00BC6CB5">
        <w:rPr>
          <w:bCs/>
        </w:rPr>
        <w:t>Tak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czy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inaczej</w:t>
      </w:r>
      <w:proofErr w:type="spellEnd"/>
      <w:r w:rsidRPr="00BC6CB5">
        <w:rPr>
          <w:bCs/>
        </w:rPr>
        <w:t xml:space="preserve"> w </w:t>
      </w:r>
      <w:proofErr w:type="spellStart"/>
      <w:r w:rsidRPr="00BC6CB5">
        <w:rPr>
          <w:bCs/>
        </w:rPr>
        <w:t>trakcie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produkcji</w:t>
      </w:r>
      <w:proofErr w:type="spellEnd"/>
      <w:r w:rsidRPr="00BC6CB5">
        <w:rPr>
          <w:bCs/>
        </w:rPr>
        <w:t xml:space="preserve">, </w:t>
      </w:r>
      <w:proofErr w:type="spellStart"/>
      <w:r w:rsidRPr="00BC6CB5">
        <w:rPr>
          <w:bCs/>
        </w:rPr>
        <w:t>zapewnieniu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jakości</w:t>
      </w:r>
      <w:proofErr w:type="spellEnd"/>
      <w:r w:rsidRPr="00BC6CB5">
        <w:rPr>
          <w:bCs/>
        </w:rPr>
        <w:t xml:space="preserve">, </w:t>
      </w:r>
      <w:proofErr w:type="spellStart"/>
      <w:r w:rsidRPr="00BC6CB5">
        <w:rPr>
          <w:bCs/>
        </w:rPr>
        <w:t>łańcuchu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dostaw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lub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gospodarce</w:t>
      </w:r>
      <w:proofErr w:type="spellEnd"/>
      <w:r w:rsidRPr="00BC6CB5">
        <w:rPr>
          <w:bCs/>
        </w:rPr>
        <w:t xml:space="preserve"> o </w:t>
      </w:r>
      <w:proofErr w:type="spellStart"/>
      <w:r w:rsidRPr="00BC6CB5">
        <w:rPr>
          <w:bCs/>
        </w:rPr>
        <w:t>biegu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zamkniętym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surowców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po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zakończeniu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okresu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użytkowania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produktu</w:t>
      </w:r>
      <w:proofErr w:type="spellEnd"/>
      <w:r w:rsidRPr="00BC6CB5">
        <w:rPr>
          <w:bCs/>
        </w:rPr>
        <w:t xml:space="preserve"> – </w:t>
      </w:r>
      <w:proofErr w:type="spellStart"/>
      <w:r w:rsidRPr="00BC6CB5">
        <w:rPr>
          <w:bCs/>
        </w:rPr>
        <w:t>każdy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pojedynczy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krok</w:t>
      </w:r>
      <w:proofErr w:type="spellEnd"/>
      <w:r w:rsidRPr="00BC6CB5">
        <w:rPr>
          <w:bCs/>
        </w:rPr>
        <w:t xml:space="preserve">, </w:t>
      </w:r>
      <w:proofErr w:type="spellStart"/>
      <w:r w:rsidRPr="00BC6CB5">
        <w:rPr>
          <w:bCs/>
        </w:rPr>
        <w:t>od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chwili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uruchomienia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produkcji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poprzez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wprowadzenia</w:t>
      </w:r>
      <w:proofErr w:type="spellEnd"/>
      <w:r w:rsidRPr="00BC6CB5">
        <w:rPr>
          <w:bCs/>
        </w:rPr>
        <w:t xml:space="preserve"> do </w:t>
      </w:r>
      <w:proofErr w:type="spellStart"/>
      <w:r w:rsidRPr="00BC6CB5">
        <w:rPr>
          <w:bCs/>
        </w:rPr>
        <w:t>obrotu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oraz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zbierania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zużytych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produktów</w:t>
      </w:r>
      <w:proofErr w:type="spellEnd"/>
      <w:r w:rsidRPr="00BC6CB5">
        <w:rPr>
          <w:bCs/>
        </w:rPr>
        <w:t xml:space="preserve"> z </w:t>
      </w:r>
      <w:proofErr w:type="spellStart"/>
      <w:r w:rsidRPr="00BC6CB5">
        <w:rPr>
          <w:bCs/>
        </w:rPr>
        <w:t>two-rzywa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sztucznego</w:t>
      </w:r>
      <w:proofErr w:type="spellEnd"/>
      <w:r w:rsidRPr="00BC6CB5">
        <w:rPr>
          <w:bCs/>
        </w:rPr>
        <w:t xml:space="preserve">, </w:t>
      </w:r>
      <w:proofErr w:type="spellStart"/>
      <w:r w:rsidRPr="00BC6CB5">
        <w:rPr>
          <w:bCs/>
        </w:rPr>
        <w:t>zostaje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przez</w:t>
      </w:r>
      <w:proofErr w:type="spellEnd"/>
      <w:r w:rsidRPr="00BC6CB5">
        <w:rPr>
          <w:bCs/>
        </w:rPr>
        <w:t xml:space="preserve"> TAGTEC </w:t>
      </w:r>
      <w:proofErr w:type="spellStart"/>
      <w:r w:rsidRPr="00BC6CB5">
        <w:rPr>
          <w:bCs/>
        </w:rPr>
        <w:t>prawidłowo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rozpoznany</w:t>
      </w:r>
      <w:proofErr w:type="spellEnd"/>
      <w:r w:rsidRPr="00BC6CB5">
        <w:rPr>
          <w:bCs/>
        </w:rPr>
        <w:t xml:space="preserve"> i </w:t>
      </w:r>
      <w:proofErr w:type="spellStart"/>
      <w:r w:rsidRPr="00BC6CB5">
        <w:rPr>
          <w:bCs/>
        </w:rPr>
        <w:t>zidentyfikowany</w:t>
      </w:r>
      <w:proofErr w:type="spellEnd"/>
      <w:r w:rsidRPr="00BC6CB5">
        <w:rPr>
          <w:bCs/>
        </w:rPr>
        <w:t>.</w:t>
      </w:r>
    </w:p>
    <w:p w14:paraId="5A83F26C" w14:textId="77777777" w:rsidR="00BC6CB5" w:rsidRPr="00BC6CB5" w:rsidRDefault="00BC6CB5" w:rsidP="00BC6CB5">
      <w:pPr>
        <w:rPr>
          <w:bCs/>
          <w:lang w:val="en-US"/>
        </w:rPr>
      </w:pPr>
      <w:proofErr w:type="spellStart"/>
      <w:r w:rsidRPr="00BC6CB5">
        <w:rPr>
          <w:bCs/>
          <w:lang w:val="en-US"/>
        </w:rPr>
        <w:t>Proces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wykrywania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przez</w:t>
      </w:r>
      <w:proofErr w:type="spellEnd"/>
      <w:r w:rsidRPr="00BC6CB5">
        <w:rPr>
          <w:bCs/>
          <w:lang w:val="en-US"/>
        </w:rPr>
        <w:t xml:space="preserve"> TAGTEC jest </w:t>
      </w:r>
      <w:proofErr w:type="spellStart"/>
      <w:r w:rsidRPr="00BC6CB5">
        <w:rPr>
          <w:bCs/>
          <w:lang w:val="en-US"/>
        </w:rPr>
        <w:t>zapewniony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przez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detektory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optyczne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firmy</w:t>
      </w:r>
      <w:proofErr w:type="spellEnd"/>
      <w:r w:rsidRPr="00BC6CB5">
        <w:rPr>
          <w:bCs/>
          <w:lang w:val="en-US"/>
        </w:rPr>
        <w:t xml:space="preserve"> Sensor Instruments. </w:t>
      </w:r>
      <w:proofErr w:type="spellStart"/>
      <w:r w:rsidRPr="00BC6CB5">
        <w:rPr>
          <w:bCs/>
          <w:lang w:val="en-US"/>
        </w:rPr>
        <w:t>Czujniki</w:t>
      </w:r>
      <w:proofErr w:type="spellEnd"/>
      <w:r w:rsidRPr="00BC6CB5">
        <w:rPr>
          <w:bCs/>
          <w:lang w:val="en-US"/>
        </w:rPr>
        <w:t xml:space="preserve"> IN-LINE </w:t>
      </w:r>
      <w:proofErr w:type="spellStart"/>
      <w:r w:rsidRPr="00BC6CB5">
        <w:rPr>
          <w:bCs/>
          <w:lang w:val="en-US"/>
        </w:rPr>
        <w:t>nadzorują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integrację</w:t>
      </w:r>
      <w:proofErr w:type="spellEnd"/>
      <w:r w:rsidRPr="00BC6CB5">
        <w:rPr>
          <w:bCs/>
          <w:lang w:val="en-US"/>
        </w:rPr>
        <w:t xml:space="preserve"> w </w:t>
      </w:r>
      <w:proofErr w:type="spellStart"/>
      <w:r w:rsidRPr="00BC6CB5">
        <w:rPr>
          <w:bCs/>
          <w:lang w:val="en-US"/>
        </w:rPr>
        <w:t>procesie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produkcji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lub</w:t>
      </w:r>
      <w:proofErr w:type="spellEnd"/>
      <w:r w:rsidRPr="00BC6CB5">
        <w:rPr>
          <w:bCs/>
          <w:lang w:val="en-US"/>
        </w:rPr>
        <w:t xml:space="preserve"> w </w:t>
      </w:r>
      <w:proofErr w:type="spellStart"/>
      <w:r w:rsidRPr="00BC6CB5">
        <w:rPr>
          <w:bCs/>
          <w:lang w:val="en-US"/>
        </w:rPr>
        <w:t>gotowym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produkcje</w:t>
      </w:r>
      <w:proofErr w:type="spellEnd"/>
      <w:r w:rsidRPr="00BC6CB5">
        <w:rPr>
          <w:bCs/>
          <w:lang w:val="en-US"/>
        </w:rPr>
        <w:t xml:space="preserve">. </w:t>
      </w:r>
      <w:proofErr w:type="spellStart"/>
      <w:r w:rsidRPr="00BC6CB5">
        <w:rPr>
          <w:bCs/>
          <w:lang w:val="en-US"/>
        </w:rPr>
        <w:t>Detektory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manualne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zezwalają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na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kontrolę</w:t>
      </w:r>
      <w:proofErr w:type="spellEnd"/>
      <w:r w:rsidRPr="00BC6CB5">
        <w:rPr>
          <w:bCs/>
          <w:lang w:val="en-US"/>
        </w:rPr>
        <w:t xml:space="preserve"> w </w:t>
      </w:r>
      <w:proofErr w:type="spellStart"/>
      <w:r w:rsidRPr="00BC6CB5">
        <w:rPr>
          <w:bCs/>
          <w:lang w:val="en-US"/>
        </w:rPr>
        <w:t>trakcie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całego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przebiegu</w:t>
      </w:r>
      <w:proofErr w:type="spellEnd"/>
      <w:r w:rsidRPr="00BC6CB5">
        <w:rPr>
          <w:bCs/>
          <w:lang w:val="en-US"/>
        </w:rPr>
        <w:t xml:space="preserve">. Do </w:t>
      </w:r>
      <w:proofErr w:type="spellStart"/>
      <w:r w:rsidRPr="00BC6CB5">
        <w:rPr>
          <w:bCs/>
          <w:lang w:val="en-US"/>
        </w:rPr>
        <w:t>identyfikacji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i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sortowania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materiału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zastosowane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zostały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czujniki</w:t>
      </w:r>
      <w:proofErr w:type="spellEnd"/>
      <w:r w:rsidRPr="00BC6CB5">
        <w:rPr>
          <w:bCs/>
          <w:lang w:val="en-US"/>
        </w:rPr>
        <w:t xml:space="preserve"> IN-LINE o </w:t>
      </w:r>
      <w:proofErr w:type="spellStart"/>
      <w:r w:rsidRPr="00BC6CB5">
        <w:rPr>
          <w:bCs/>
          <w:lang w:val="en-US"/>
        </w:rPr>
        <w:t>wzmocnionej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konstrukcji</w:t>
      </w:r>
      <w:proofErr w:type="spellEnd"/>
      <w:r w:rsidRPr="00BC6CB5">
        <w:rPr>
          <w:bCs/>
          <w:lang w:val="en-US"/>
        </w:rPr>
        <w:t>.</w:t>
      </w:r>
    </w:p>
    <w:p w14:paraId="4EAD8040" w14:textId="12F8007D" w:rsidR="00D2394C" w:rsidRPr="00BC6CB5" w:rsidRDefault="00BC6CB5" w:rsidP="00BC6CB5">
      <w:pPr>
        <w:rPr>
          <w:bCs/>
          <w:lang w:val="en-US"/>
        </w:rPr>
      </w:pPr>
      <w:r w:rsidRPr="00BC6CB5">
        <w:rPr>
          <w:bCs/>
          <w:lang w:val="en-US"/>
        </w:rPr>
        <w:t xml:space="preserve">TAGTEC </w:t>
      </w:r>
      <w:proofErr w:type="spellStart"/>
      <w:r w:rsidRPr="00BC6CB5">
        <w:rPr>
          <w:bCs/>
          <w:lang w:val="en-US"/>
        </w:rPr>
        <w:t>i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jego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podstawowe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możliwości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zastosowania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zostały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przedstawione</w:t>
      </w:r>
      <w:proofErr w:type="spellEnd"/>
      <w:r w:rsidRPr="00BC6CB5">
        <w:rPr>
          <w:bCs/>
          <w:lang w:val="en-US"/>
        </w:rPr>
        <w:t xml:space="preserve"> w </w:t>
      </w:r>
      <w:proofErr w:type="spellStart"/>
      <w:r w:rsidRPr="00BC6CB5">
        <w:rPr>
          <w:bCs/>
          <w:lang w:val="en-US"/>
        </w:rPr>
        <w:t>szerokim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zakresie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przez</w:t>
      </w:r>
      <w:proofErr w:type="spellEnd"/>
      <w:r w:rsidRPr="00BC6CB5">
        <w:rPr>
          <w:bCs/>
          <w:lang w:val="en-US"/>
        </w:rPr>
        <w:t xml:space="preserve"> GABRIEL-CHEMIE w K-2019</w:t>
      </w:r>
      <w:r w:rsidR="00D2394C" w:rsidRPr="00BC6CB5">
        <w:rPr>
          <w:bCs/>
          <w:lang w:val="en-US"/>
        </w:rPr>
        <w:t>.</w:t>
      </w:r>
    </w:p>
    <w:p w14:paraId="711DEBFE" w14:textId="28FB16F1" w:rsidR="00D2394C" w:rsidRDefault="00D2394C" w:rsidP="00D239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46EEF">
        <w:rPr>
          <w:rFonts w:ascii="Arial" w:hAnsi="Arial" w:cs="Arial"/>
          <w:noProof/>
          <w:sz w:val="20"/>
          <w:szCs w:val="20"/>
          <w:lang w:eastAsia="de-DE"/>
        </w:rPr>
        <w:lastRenderedPageBreak/>
        <w:drawing>
          <wp:inline distT="0" distB="0" distL="0" distR="0" wp14:anchorId="6D601A78" wp14:editId="1AE46B2D">
            <wp:extent cx="5396400" cy="2314800"/>
            <wp:effectExtent l="0" t="0" r="0" b="9525"/>
            <wp:docPr id="4" name="Grafik 4" descr="https://www.sensorinstruments.de/cmsimages/Produkte_Produktkennzeichnung/TAGTEC_2019-12-16_17_55_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sensorinstruments.de/cmsimages/Produkte_Produktkennzeichnung/TAGTEC_2019-12-16_17_55_1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400" cy="23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F0E743" w14:textId="594CB7FB" w:rsidR="00BC6CB5" w:rsidRPr="00246EEF" w:rsidRDefault="00BC6CB5" w:rsidP="00BC6CB5">
      <w:pPr>
        <w:spacing w:after="12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/>
          <w:sz w:val="18"/>
          <w:szCs w:val="20"/>
        </w:rPr>
        <w:t xml:space="preserve">K-2019: </w:t>
      </w:r>
      <w:proofErr w:type="spellStart"/>
      <w:r>
        <w:rPr>
          <w:rFonts w:ascii="Arial" w:hAnsi="Arial"/>
          <w:sz w:val="18"/>
          <w:szCs w:val="20"/>
        </w:rPr>
        <w:t>Aplikacja</w:t>
      </w:r>
      <w:proofErr w:type="spellEnd"/>
      <w:r>
        <w:rPr>
          <w:rFonts w:ascii="Arial" w:hAnsi="Arial"/>
          <w:sz w:val="18"/>
          <w:szCs w:val="20"/>
        </w:rPr>
        <w:t xml:space="preserve"> TAGTEC - </w:t>
      </w:r>
      <w:proofErr w:type="spellStart"/>
      <w:r>
        <w:rPr>
          <w:rFonts w:ascii="Arial" w:hAnsi="Arial"/>
          <w:sz w:val="18"/>
          <w:szCs w:val="20"/>
        </w:rPr>
        <w:t>odcisk</w:t>
      </w:r>
      <w:proofErr w:type="spellEnd"/>
      <w:r>
        <w:rPr>
          <w:rFonts w:ascii="Arial" w:hAnsi="Arial"/>
          <w:sz w:val="18"/>
          <w:szCs w:val="20"/>
        </w:rPr>
        <w:t xml:space="preserve"> </w:t>
      </w:r>
      <w:proofErr w:type="spellStart"/>
      <w:r>
        <w:rPr>
          <w:rFonts w:ascii="Arial" w:hAnsi="Arial"/>
          <w:sz w:val="18"/>
          <w:szCs w:val="20"/>
        </w:rPr>
        <w:t>palca</w:t>
      </w:r>
      <w:proofErr w:type="spellEnd"/>
      <w:r>
        <w:rPr>
          <w:rFonts w:ascii="Arial" w:hAnsi="Arial"/>
          <w:sz w:val="18"/>
          <w:szCs w:val="20"/>
        </w:rPr>
        <w:t xml:space="preserve"> w </w:t>
      </w:r>
      <w:proofErr w:type="spellStart"/>
      <w:r>
        <w:rPr>
          <w:rFonts w:ascii="Arial" w:hAnsi="Arial"/>
          <w:sz w:val="18"/>
          <w:szCs w:val="20"/>
        </w:rPr>
        <w:t>przypadku</w:t>
      </w:r>
      <w:proofErr w:type="spellEnd"/>
      <w:r>
        <w:rPr>
          <w:rFonts w:ascii="Arial" w:hAnsi="Arial"/>
          <w:sz w:val="18"/>
          <w:szCs w:val="20"/>
        </w:rPr>
        <w:t xml:space="preserve"> </w:t>
      </w:r>
      <w:proofErr w:type="spellStart"/>
      <w:r>
        <w:rPr>
          <w:rFonts w:ascii="Arial" w:hAnsi="Arial"/>
          <w:sz w:val="18"/>
          <w:szCs w:val="20"/>
        </w:rPr>
        <w:t>śledzenia</w:t>
      </w:r>
      <w:proofErr w:type="spellEnd"/>
      <w:r>
        <w:rPr>
          <w:rFonts w:ascii="Arial" w:hAnsi="Arial"/>
          <w:sz w:val="18"/>
          <w:szCs w:val="20"/>
        </w:rPr>
        <w:t xml:space="preserve"> </w:t>
      </w:r>
      <w:proofErr w:type="spellStart"/>
      <w:r>
        <w:rPr>
          <w:rFonts w:ascii="Arial" w:hAnsi="Arial"/>
          <w:sz w:val="18"/>
          <w:szCs w:val="20"/>
        </w:rPr>
        <w:t>pojedynczego</w:t>
      </w:r>
      <w:proofErr w:type="spellEnd"/>
      <w:r>
        <w:rPr>
          <w:rFonts w:ascii="Arial" w:hAnsi="Arial"/>
          <w:sz w:val="18"/>
          <w:szCs w:val="20"/>
        </w:rPr>
        <w:t xml:space="preserve"> </w:t>
      </w:r>
      <w:proofErr w:type="spellStart"/>
      <w:r>
        <w:rPr>
          <w:rFonts w:ascii="Arial" w:hAnsi="Arial"/>
          <w:sz w:val="18"/>
          <w:szCs w:val="20"/>
        </w:rPr>
        <w:t>produktu</w:t>
      </w:r>
      <w:proofErr w:type="spellEnd"/>
      <w:r>
        <w:rPr>
          <w:rFonts w:ascii="Arial" w:hAnsi="Arial"/>
          <w:sz w:val="18"/>
          <w:szCs w:val="20"/>
        </w:rPr>
        <w:t xml:space="preserve"> w </w:t>
      </w:r>
      <w:proofErr w:type="spellStart"/>
      <w:r>
        <w:rPr>
          <w:rFonts w:ascii="Arial" w:hAnsi="Arial"/>
          <w:sz w:val="18"/>
          <w:szCs w:val="20"/>
        </w:rPr>
        <w:t>przypadku</w:t>
      </w:r>
      <w:proofErr w:type="spellEnd"/>
      <w:r>
        <w:rPr>
          <w:rFonts w:ascii="Arial" w:hAnsi="Arial"/>
          <w:sz w:val="18"/>
          <w:szCs w:val="20"/>
        </w:rPr>
        <w:t xml:space="preserve"> </w:t>
      </w:r>
      <w:proofErr w:type="spellStart"/>
      <w:r>
        <w:rPr>
          <w:rFonts w:ascii="Arial" w:hAnsi="Arial"/>
          <w:sz w:val="18"/>
          <w:szCs w:val="20"/>
        </w:rPr>
        <w:t>formowania</w:t>
      </w:r>
      <w:proofErr w:type="spellEnd"/>
      <w:r>
        <w:rPr>
          <w:rFonts w:ascii="Arial" w:hAnsi="Arial"/>
          <w:sz w:val="18"/>
          <w:szCs w:val="20"/>
        </w:rPr>
        <w:t xml:space="preserve"> </w:t>
      </w:r>
      <w:proofErr w:type="spellStart"/>
      <w:r>
        <w:rPr>
          <w:rFonts w:ascii="Arial" w:hAnsi="Arial"/>
          <w:sz w:val="18"/>
          <w:szCs w:val="20"/>
        </w:rPr>
        <w:t>wtryskowego</w:t>
      </w:r>
      <w:proofErr w:type="spellEnd"/>
    </w:p>
    <w:p w14:paraId="49C9B284" w14:textId="5735F0DC" w:rsidR="00D2394C" w:rsidRDefault="00D2394C" w:rsidP="00D2394C">
      <w:pPr>
        <w:rPr>
          <w:rFonts w:ascii="Arial" w:hAnsi="Arial" w:cs="Arial"/>
          <w:sz w:val="20"/>
          <w:szCs w:val="20"/>
        </w:rPr>
      </w:pPr>
    </w:p>
    <w:p w14:paraId="43168944" w14:textId="77777777" w:rsidR="00BC6CB5" w:rsidRPr="00BC6CB5" w:rsidRDefault="00BC6CB5" w:rsidP="00BC6CB5">
      <w:pPr>
        <w:rPr>
          <w:bCs/>
        </w:rPr>
      </w:pPr>
      <w:proofErr w:type="spellStart"/>
      <w:r w:rsidRPr="00BC6CB5">
        <w:rPr>
          <w:bCs/>
        </w:rPr>
        <w:t>Możliwe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obszary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zastosowania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technologii</w:t>
      </w:r>
      <w:proofErr w:type="spellEnd"/>
      <w:r w:rsidRPr="00BC6CB5">
        <w:rPr>
          <w:bCs/>
        </w:rPr>
        <w:t xml:space="preserve"> w </w:t>
      </w:r>
      <w:proofErr w:type="spellStart"/>
      <w:r w:rsidRPr="00BC6CB5">
        <w:rPr>
          <w:bCs/>
        </w:rPr>
        <w:t>dziedzinie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tworzyw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sztucznych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są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rozproszone</w:t>
      </w:r>
      <w:proofErr w:type="spellEnd"/>
      <w:r w:rsidRPr="00BC6CB5">
        <w:rPr>
          <w:bCs/>
        </w:rPr>
        <w:t xml:space="preserve"> w </w:t>
      </w:r>
      <w:proofErr w:type="spellStart"/>
      <w:r w:rsidRPr="00BC6CB5">
        <w:rPr>
          <w:bCs/>
        </w:rPr>
        <w:t>szerokim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zakresie</w:t>
      </w:r>
      <w:proofErr w:type="spellEnd"/>
      <w:r w:rsidRPr="00BC6CB5">
        <w:rPr>
          <w:bCs/>
        </w:rPr>
        <w:t xml:space="preserve">. </w:t>
      </w:r>
      <w:proofErr w:type="spellStart"/>
      <w:r w:rsidRPr="00BC6CB5">
        <w:rPr>
          <w:bCs/>
        </w:rPr>
        <w:t>Poczynając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od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zwykłej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identyfikacji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materiału</w:t>
      </w:r>
      <w:proofErr w:type="spellEnd"/>
      <w:r w:rsidRPr="00BC6CB5">
        <w:rPr>
          <w:bCs/>
        </w:rPr>
        <w:t xml:space="preserve">, </w:t>
      </w:r>
      <w:proofErr w:type="spellStart"/>
      <w:r w:rsidRPr="00BC6CB5">
        <w:rPr>
          <w:bCs/>
        </w:rPr>
        <w:t>poprzez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kontrolę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dozowania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dodatków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uszlachetniających</w:t>
      </w:r>
      <w:proofErr w:type="spellEnd"/>
      <w:r w:rsidRPr="00BC6CB5">
        <w:rPr>
          <w:bCs/>
        </w:rPr>
        <w:t xml:space="preserve"> w </w:t>
      </w:r>
      <w:proofErr w:type="spellStart"/>
      <w:r w:rsidRPr="00BC6CB5">
        <w:rPr>
          <w:bCs/>
        </w:rPr>
        <w:t>procesie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produkcji</w:t>
      </w:r>
      <w:proofErr w:type="spellEnd"/>
      <w:r w:rsidRPr="00BC6CB5">
        <w:rPr>
          <w:bCs/>
        </w:rPr>
        <w:t xml:space="preserve">, </w:t>
      </w:r>
      <w:proofErr w:type="spellStart"/>
      <w:r w:rsidRPr="00BC6CB5">
        <w:rPr>
          <w:bCs/>
        </w:rPr>
        <w:t>kończąc</w:t>
      </w:r>
      <w:proofErr w:type="spellEnd"/>
      <w:r w:rsidRPr="00BC6CB5">
        <w:rPr>
          <w:bCs/>
        </w:rPr>
        <w:t xml:space="preserve"> na </w:t>
      </w:r>
      <w:proofErr w:type="spellStart"/>
      <w:r w:rsidRPr="00BC6CB5">
        <w:rPr>
          <w:bCs/>
        </w:rPr>
        <w:t>systemie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śledzenia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poszczególnych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produktów</w:t>
      </w:r>
      <w:proofErr w:type="spellEnd"/>
      <w:r w:rsidRPr="00BC6CB5">
        <w:rPr>
          <w:bCs/>
        </w:rPr>
        <w:t xml:space="preserve"> (Track &amp; Trace) z </w:t>
      </w:r>
      <w:proofErr w:type="spellStart"/>
      <w:r w:rsidRPr="00BC6CB5">
        <w:rPr>
          <w:bCs/>
        </w:rPr>
        <w:t>tworzyw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sztucznych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możliwe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jest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zastosowanie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różnych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aplikacji</w:t>
      </w:r>
      <w:proofErr w:type="spellEnd"/>
      <w:r w:rsidRPr="00BC6CB5">
        <w:rPr>
          <w:bCs/>
        </w:rPr>
        <w:t xml:space="preserve">. </w:t>
      </w:r>
    </w:p>
    <w:p w14:paraId="529CCD38" w14:textId="77777777" w:rsidR="00BC6CB5" w:rsidRPr="00BC6CB5" w:rsidRDefault="00BC6CB5" w:rsidP="00BC6CB5">
      <w:pPr>
        <w:rPr>
          <w:bCs/>
        </w:rPr>
      </w:pPr>
      <w:r w:rsidRPr="00BC6CB5">
        <w:rPr>
          <w:bCs/>
        </w:rPr>
        <w:t xml:space="preserve">W </w:t>
      </w:r>
      <w:proofErr w:type="spellStart"/>
      <w:r w:rsidRPr="00BC6CB5">
        <w:rPr>
          <w:bCs/>
        </w:rPr>
        <w:t>recyklingu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tworzyw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sztucznych</w:t>
      </w:r>
      <w:proofErr w:type="spellEnd"/>
      <w:r w:rsidRPr="00BC6CB5">
        <w:rPr>
          <w:bCs/>
        </w:rPr>
        <w:t xml:space="preserve"> TAGTEC </w:t>
      </w:r>
      <w:proofErr w:type="spellStart"/>
      <w:r w:rsidRPr="00BC6CB5">
        <w:rPr>
          <w:bCs/>
        </w:rPr>
        <w:t>umożliwia</w:t>
      </w:r>
      <w:proofErr w:type="spellEnd"/>
      <w:r w:rsidRPr="00BC6CB5">
        <w:rPr>
          <w:bCs/>
        </w:rPr>
        <w:t xml:space="preserve"> nie </w:t>
      </w:r>
      <w:proofErr w:type="spellStart"/>
      <w:r w:rsidRPr="00BC6CB5">
        <w:rPr>
          <w:bCs/>
        </w:rPr>
        <w:t>tylko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odróżnianie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materiałów</w:t>
      </w:r>
      <w:proofErr w:type="spellEnd"/>
      <w:r w:rsidRPr="00BC6CB5">
        <w:rPr>
          <w:bCs/>
        </w:rPr>
        <w:t xml:space="preserve">, </w:t>
      </w:r>
      <w:proofErr w:type="spellStart"/>
      <w:r w:rsidRPr="00BC6CB5">
        <w:rPr>
          <w:bCs/>
        </w:rPr>
        <w:t>lecz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także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produkty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wykonane</w:t>
      </w:r>
      <w:proofErr w:type="spellEnd"/>
      <w:r w:rsidRPr="00BC6CB5">
        <w:rPr>
          <w:bCs/>
        </w:rPr>
        <w:t xml:space="preserve"> z </w:t>
      </w:r>
      <w:proofErr w:type="spellStart"/>
      <w:r w:rsidRPr="00BC6CB5">
        <w:rPr>
          <w:bCs/>
        </w:rPr>
        <w:t>takiego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samego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materiału</w:t>
      </w:r>
      <w:proofErr w:type="spellEnd"/>
      <w:r w:rsidRPr="00BC6CB5">
        <w:rPr>
          <w:bCs/>
        </w:rPr>
        <w:t xml:space="preserve">, </w:t>
      </w:r>
      <w:proofErr w:type="spellStart"/>
      <w:r w:rsidRPr="00BC6CB5">
        <w:rPr>
          <w:bCs/>
        </w:rPr>
        <w:t>ale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wykorzystywane</w:t>
      </w:r>
      <w:proofErr w:type="spellEnd"/>
      <w:r w:rsidRPr="00BC6CB5">
        <w:rPr>
          <w:bCs/>
        </w:rPr>
        <w:t xml:space="preserve"> do </w:t>
      </w:r>
      <w:proofErr w:type="spellStart"/>
      <w:r w:rsidRPr="00BC6CB5">
        <w:rPr>
          <w:bCs/>
        </w:rPr>
        <w:t>innych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celów</w:t>
      </w:r>
      <w:proofErr w:type="spellEnd"/>
      <w:r w:rsidRPr="00BC6CB5">
        <w:rPr>
          <w:bCs/>
        </w:rPr>
        <w:t xml:space="preserve">. </w:t>
      </w:r>
      <w:proofErr w:type="gramStart"/>
      <w:r w:rsidRPr="00BC6CB5">
        <w:rPr>
          <w:bCs/>
        </w:rPr>
        <w:t>Na</w:t>
      </w:r>
      <w:proofErr w:type="gram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przykład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butelki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plastikowe</w:t>
      </w:r>
      <w:proofErr w:type="spellEnd"/>
      <w:r w:rsidRPr="00BC6CB5">
        <w:rPr>
          <w:bCs/>
        </w:rPr>
        <w:t xml:space="preserve">, </w:t>
      </w:r>
      <w:proofErr w:type="spellStart"/>
      <w:r w:rsidRPr="00BC6CB5">
        <w:rPr>
          <w:bCs/>
        </w:rPr>
        <w:t>które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zostały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napełnione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środkami</w:t>
      </w:r>
      <w:proofErr w:type="spellEnd"/>
      <w:r w:rsidRPr="00BC6CB5">
        <w:rPr>
          <w:bCs/>
        </w:rPr>
        <w:t xml:space="preserve"> do </w:t>
      </w:r>
      <w:proofErr w:type="spellStart"/>
      <w:r w:rsidRPr="00BC6CB5">
        <w:rPr>
          <w:bCs/>
        </w:rPr>
        <w:t>czyszczenia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lub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innymi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chemikaliami</w:t>
      </w:r>
      <w:proofErr w:type="spellEnd"/>
      <w:r w:rsidRPr="00BC6CB5">
        <w:rPr>
          <w:bCs/>
        </w:rPr>
        <w:t xml:space="preserve">, </w:t>
      </w:r>
      <w:proofErr w:type="spellStart"/>
      <w:r w:rsidRPr="00BC6CB5">
        <w:rPr>
          <w:bCs/>
        </w:rPr>
        <w:t>mogą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zostać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odróżnione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od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butelek</w:t>
      </w:r>
      <w:proofErr w:type="spellEnd"/>
      <w:r w:rsidRPr="00BC6CB5">
        <w:rPr>
          <w:bCs/>
        </w:rPr>
        <w:t xml:space="preserve"> do </w:t>
      </w:r>
      <w:proofErr w:type="spellStart"/>
      <w:r w:rsidRPr="00BC6CB5">
        <w:rPr>
          <w:bCs/>
        </w:rPr>
        <w:t>środków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spożywczych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wykonanych</w:t>
      </w:r>
      <w:proofErr w:type="spellEnd"/>
      <w:r w:rsidRPr="00BC6CB5">
        <w:rPr>
          <w:bCs/>
        </w:rPr>
        <w:t xml:space="preserve"> z </w:t>
      </w:r>
      <w:proofErr w:type="spellStart"/>
      <w:r w:rsidRPr="00BC6CB5">
        <w:rPr>
          <w:bCs/>
        </w:rPr>
        <w:t>tego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samego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materiału</w:t>
      </w:r>
      <w:proofErr w:type="spellEnd"/>
      <w:r w:rsidRPr="00BC6CB5">
        <w:rPr>
          <w:bCs/>
        </w:rPr>
        <w:t xml:space="preserve"> i </w:t>
      </w:r>
      <w:proofErr w:type="spellStart"/>
      <w:r w:rsidRPr="00BC6CB5">
        <w:rPr>
          <w:bCs/>
        </w:rPr>
        <w:t>skie-rowane</w:t>
      </w:r>
      <w:proofErr w:type="spellEnd"/>
      <w:r w:rsidRPr="00BC6CB5">
        <w:rPr>
          <w:bCs/>
        </w:rPr>
        <w:t xml:space="preserve"> do </w:t>
      </w:r>
      <w:proofErr w:type="spellStart"/>
      <w:r w:rsidRPr="00BC6CB5">
        <w:rPr>
          <w:bCs/>
        </w:rPr>
        <w:t>właściwego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procesu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recyclingu</w:t>
      </w:r>
      <w:proofErr w:type="spellEnd"/>
      <w:r w:rsidRPr="00BC6CB5">
        <w:rPr>
          <w:bCs/>
        </w:rPr>
        <w:t>.</w:t>
      </w:r>
    </w:p>
    <w:p w14:paraId="6479BD2D" w14:textId="77777777" w:rsidR="00BC6CB5" w:rsidRPr="00BC6CB5" w:rsidRDefault="00BC6CB5" w:rsidP="00BC6CB5">
      <w:pPr>
        <w:rPr>
          <w:bCs/>
        </w:rPr>
      </w:pPr>
      <w:proofErr w:type="spellStart"/>
      <w:r w:rsidRPr="00BC6CB5">
        <w:rPr>
          <w:bCs/>
        </w:rPr>
        <w:t>Oprócz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detekcji</w:t>
      </w:r>
      <w:proofErr w:type="spellEnd"/>
      <w:r w:rsidRPr="00BC6CB5">
        <w:rPr>
          <w:bCs/>
        </w:rPr>
        <w:t xml:space="preserve"> i </w:t>
      </w:r>
      <w:proofErr w:type="spellStart"/>
      <w:r w:rsidRPr="00BC6CB5">
        <w:rPr>
          <w:bCs/>
        </w:rPr>
        <w:t>identyfikacji</w:t>
      </w:r>
      <w:proofErr w:type="spellEnd"/>
      <w:r w:rsidRPr="00BC6CB5">
        <w:rPr>
          <w:bCs/>
        </w:rPr>
        <w:t xml:space="preserve"> na </w:t>
      </w:r>
      <w:proofErr w:type="spellStart"/>
      <w:r w:rsidRPr="00BC6CB5">
        <w:rPr>
          <w:bCs/>
        </w:rPr>
        <w:t>podstawie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ukrytych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znaczników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czujniki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optyczne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mogą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przyczyniać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się</w:t>
      </w:r>
      <w:proofErr w:type="spellEnd"/>
      <w:r w:rsidRPr="00BC6CB5">
        <w:rPr>
          <w:bCs/>
        </w:rPr>
        <w:t xml:space="preserve"> do </w:t>
      </w:r>
      <w:proofErr w:type="spellStart"/>
      <w:r w:rsidRPr="00BC6CB5">
        <w:rPr>
          <w:bCs/>
        </w:rPr>
        <w:t>optymalizacji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procesów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produkcyjnych</w:t>
      </w:r>
      <w:proofErr w:type="spellEnd"/>
      <w:r w:rsidRPr="00BC6CB5">
        <w:rPr>
          <w:bCs/>
        </w:rPr>
        <w:t xml:space="preserve"> i </w:t>
      </w:r>
      <w:proofErr w:type="spellStart"/>
      <w:r w:rsidRPr="00BC6CB5">
        <w:rPr>
          <w:bCs/>
        </w:rPr>
        <w:t>analizować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optyczne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znaczniki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przy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odzysku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tworzyw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sztucznych</w:t>
      </w:r>
      <w:proofErr w:type="spellEnd"/>
      <w:r w:rsidRPr="00BC6CB5">
        <w:rPr>
          <w:bCs/>
        </w:rPr>
        <w:t>.</w:t>
      </w:r>
    </w:p>
    <w:p w14:paraId="2D5B4D67" w14:textId="5577F808" w:rsidR="00BC6CB5" w:rsidRPr="00BC6CB5" w:rsidRDefault="00BC6CB5" w:rsidP="00BC6CB5">
      <w:pPr>
        <w:rPr>
          <w:bCs/>
        </w:rPr>
      </w:pPr>
      <w:proofErr w:type="spellStart"/>
      <w:r w:rsidRPr="00BC6CB5">
        <w:rPr>
          <w:bCs/>
        </w:rPr>
        <w:t>Jednym</w:t>
      </w:r>
      <w:proofErr w:type="spellEnd"/>
      <w:r w:rsidRPr="00BC6CB5">
        <w:rPr>
          <w:bCs/>
        </w:rPr>
        <w:t xml:space="preserve"> z </w:t>
      </w:r>
      <w:proofErr w:type="spellStart"/>
      <w:r w:rsidRPr="00BC6CB5">
        <w:rPr>
          <w:bCs/>
        </w:rPr>
        <w:t>tych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znaczników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jest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kolor</w:t>
      </w:r>
      <w:proofErr w:type="spellEnd"/>
      <w:r w:rsidRPr="00BC6CB5">
        <w:rPr>
          <w:bCs/>
        </w:rPr>
        <w:t xml:space="preserve">. </w:t>
      </w:r>
      <w:proofErr w:type="spellStart"/>
      <w:r w:rsidRPr="00BC6CB5">
        <w:rPr>
          <w:bCs/>
        </w:rPr>
        <w:t>Znaczniki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spektralne</w:t>
      </w:r>
      <w:proofErr w:type="spellEnd"/>
      <w:r w:rsidRPr="00BC6CB5">
        <w:rPr>
          <w:bCs/>
        </w:rPr>
        <w:t xml:space="preserve"> z </w:t>
      </w:r>
      <w:proofErr w:type="spellStart"/>
      <w:r w:rsidRPr="00BC6CB5">
        <w:rPr>
          <w:bCs/>
        </w:rPr>
        <w:t>materiałów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tworzyw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sztucznych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są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często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zamazywane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przez</w:t>
      </w:r>
      <w:proofErr w:type="spellEnd"/>
      <w:r w:rsidRPr="00BC6CB5">
        <w:rPr>
          <w:bCs/>
        </w:rPr>
        <w:t xml:space="preserve"> ich </w:t>
      </w:r>
      <w:proofErr w:type="spellStart"/>
      <w:r w:rsidRPr="00BC6CB5">
        <w:rPr>
          <w:bCs/>
        </w:rPr>
        <w:t>barwę</w:t>
      </w:r>
      <w:proofErr w:type="spellEnd"/>
      <w:r w:rsidRPr="00BC6CB5">
        <w:rPr>
          <w:bCs/>
        </w:rPr>
        <w:t xml:space="preserve">, </w:t>
      </w:r>
      <w:proofErr w:type="spellStart"/>
      <w:r w:rsidRPr="00BC6CB5">
        <w:rPr>
          <w:bCs/>
        </w:rPr>
        <w:t>co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utrudnia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detekcję</w:t>
      </w:r>
      <w:proofErr w:type="spellEnd"/>
      <w:r w:rsidRPr="00BC6CB5">
        <w:rPr>
          <w:bCs/>
        </w:rPr>
        <w:t xml:space="preserve">. </w:t>
      </w:r>
      <w:proofErr w:type="spellStart"/>
      <w:r w:rsidRPr="00BC6CB5">
        <w:rPr>
          <w:bCs/>
        </w:rPr>
        <w:t>Zastosowanie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wytrzymałych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czujników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koloru</w:t>
      </w:r>
      <w:proofErr w:type="spellEnd"/>
      <w:r w:rsidRPr="00BC6CB5">
        <w:rPr>
          <w:bCs/>
        </w:rPr>
        <w:t xml:space="preserve"> IN-LINE </w:t>
      </w:r>
      <w:proofErr w:type="spellStart"/>
      <w:r w:rsidRPr="00BC6CB5">
        <w:rPr>
          <w:bCs/>
        </w:rPr>
        <w:t>umożliwia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wstępne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sortowanie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odpadów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tworzyw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sztucznych</w:t>
      </w:r>
      <w:proofErr w:type="spellEnd"/>
      <w:r w:rsidRPr="00BC6CB5">
        <w:rPr>
          <w:bCs/>
        </w:rPr>
        <w:t xml:space="preserve">, </w:t>
      </w:r>
      <w:proofErr w:type="spellStart"/>
      <w:r w:rsidRPr="00BC6CB5">
        <w:rPr>
          <w:bCs/>
        </w:rPr>
        <w:t>zanim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zostaną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one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pogrupowane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zgodnie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rodzajem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materiału</w:t>
      </w:r>
      <w:proofErr w:type="spellEnd"/>
      <w:r w:rsidRPr="00BC6CB5">
        <w:rPr>
          <w:bCs/>
        </w:rPr>
        <w:t>.</w:t>
      </w:r>
    </w:p>
    <w:p w14:paraId="39EDA456" w14:textId="22B52B08" w:rsidR="00D2394C" w:rsidRPr="00D2394C" w:rsidRDefault="00BC6CB5" w:rsidP="00BC6CB5">
      <w:pPr>
        <w:rPr>
          <w:bCs/>
        </w:rPr>
      </w:pPr>
      <w:proofErr w:type="spellStart"/>
      <w:r w:rsidRPr="00BC6CB5">
        <w:rPr>
          <w:bCs/>
        </w:rPr>
        <w:t>Także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wprowadzenie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materiałów</w:t>
      </w:r>
      <w:proofErr w:type="spellEnd"/>
      <w:r w:rsidRPr="00BC6CB5">
        <w:rPr>
          <w:bCs/>
        </w:rPr>
        <w:t xml:space="preserve"> do </w:t>
      </w:r>
      <w:proofErr w:type="spellStart"/>
      <w:r w:rsidRPr="00BC6CB5">
        <w:rPr>
          <w:bCs/>
        </w:rPr>
        <w:t>powtórnego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przetwarzania</w:t>
      </w:r>
      <w:proofErr w:type="spellEnd"/>
      <w:r w:rsidRPr="00BC6CB5">
        <w:rPr>
          <w:bCs/>
        </w:rPr>
        <w:t xml:space="preserve"> do </w:t>
      </w:r>
      <w:proofErr w:type="spellStart"/>
      <w:r w:rsidRPr="00BC6CB5">
        <w:rPr>
          <w:bCs/>
        </w:rPr>
        <w:t>produktów</w:t>
      </w:r>
      <w:proofErr w:type="spellEnd"/>
      <w:r w:rsidRPr="00BC6CB5">
        <w:rPr>
          <w:bCs/>
        </w:rPr>
        <w:t xml:space="preserve"> z </w:t>
      </w:r>
      <w:proofErr w:type="spellStart"/>
      <w:r w:rsidRPr="00BC6CB5">
        <w:rPr>
          <w:bCs/>
        </w:rPr>
        <w:t>tworzyw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sztucznych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jest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ułatwione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przez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efektywną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kontrolę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koloru</w:t>
      </w:r>
      <w:proofErr w:type="spellEnd"/>
      <w:r w:rsidRPr="00BC6CB5">
        <w:rPr>
          <w:bCs/>
        </w:rPr>
        <w:t xml:space="preserve"> IN-LINE. </w:t>
      </w:r>
      <w:proofErr w:type="spellStart"/>
      <w:r w:rsidRPr="00BC6CB5">
        <w:rPr>
          <w:bCs/>
        </w:rPr>
        <w:t>Dodatek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materiałów</w:t>
      </w:r>
      <w:proofErr w:type="spellEnd"/>
      <w:r w:rsidRPr="00BC6CB5">
        <w:rPr>
          <w:bCs/>
        </w:rPr>
        <w:t xml:space="preserve"> do </w:t>
      </w:r>
      <w:proofErr w:type="spellStart"/>
      <w:r w:rsidRPr="00BC6CB5">
        <w:rPr>
          <w:bCs/>
        </w:rPr>
        <w:t>wtórnego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użycia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może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powodować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odchylenia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barwy</w:t>
      </w:r>
      <w:proofErr w:type="spellEnd"/>
      <w:r w:rsidRPr="00BC6CB5">
        <w:rPr>
          <w:bCs/>
        </w:rPr>
        <w:t xml:space="preserve">, </w:t>
      </w:r>
      <w:proofErr w:type="spellStart"/>
      <w:r w:rsidRPr="00BC6CB5">
        <w:rPr>
          <w:bCs/>
        </w:rPr>
        <w:t>które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można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korygować</w:t>
      </w:r>
      <w:proofErr w:type="spellEnd"/>
      <w:r w:rsidRPr="00BC6CB5">
        <w:rPr>
          <w:bCs/>
        </w:rPr>
        <w:t xml:space="preserve"> w </w:t>
      </w:r>
      <w:proofErr w:type="spellStart"/>
      <w:r w:rsidRPr="00BC6CB5">
        <w:rPr>
          <w:bCs/>
        </w:rPr>
        <w:t>procesie</w:t>
      </w:r>
      <w:proofErr w:type="spellEnd"/>
      <w:r w:rsidRPr="00BC6CB5">
        <w:rPr>
          <w:bCs/>
        </w:rPr>
        <w:t xml:space="preserve">. </w:t>
      </w:r>
      <w:proofErr w:type="spellStart"/>
      <w:r w:rsidRPr="00BC6CB5">
        <w:rPr>
          <w:bCs/>
        </w:rPr>
        <w:t>Poprzez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system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pomiaru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koloru</w:t>
      </w:r>
      <w:proofErr w:type="spellEnd"/>
      <w:r w:rsidRPr="00BC6CB5">
        <w:rPr>
          <w:bCs/>
        </w:rPr>
        <w:t xml:space="preserve"> IN-LINE </w:t>
      </w:r>
      <w:proofErr w:type="spellStart"/>
      <w:r w:rsidRPr="00BC6CB5">
        <w:rPr>
          <w:bCs/>
        </w:rPr>
        <w:t>można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nadzorować</w:t>
      </w:r>
      <w:proofErr w:type="spellEnd"/>
      <w:r w:rsidRPr="00BC6CB5">
        <w:rPr>
          <w:bCs/>
        </w:rPr>
        <w:t xml:space="preserve"> w </w:t>
      </w:r>
      <w:proofErr w:type="spellStart"/>
      <w:r w:rsidRPr="00BC6CB5">
        <w:rPr>
          <w:bCs/>
        </w:rPr>
        <w:t>procesie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aktualne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wartości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koloru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produktów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pośrednich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jak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np</w:t>
      </w:r>
      <w:proofErr w:type="spellEnd"/>
      <w:r w:rsidRPr="00BC6CB5">
        <w:rPr>
          <w:bCs/>
        </w:rPr>
        <w:t xml:space="preserve">. w </w:t>
      </w:r>
      <w:proofErr w:type="spellStart"/>
      <w:r w:rsidRPr="00BC6CB5">
        <w:rPr>
          <w:bCs/>
        </w:rPr>
        <w:t>filamentach</w:t>
      </w:r>
      <w:proofErr w:type="spellEnd"/>
      <w:r w:rsidRPr="00BC6CB5">
        <w:rPr>
          <w:bCs/>
        </w:rPr>
        <w:t xml:space="preserve"> i </w:t>
      </w:r>
      <w:proofErr w:type="spellStart"/>
      <w:r w:rsidRPr="00BC6CB5">
        <w:rPr>
          <w:bCs/>
        </w:rPr>
        <w:t>sterować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dozowanie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koloru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przez</w:t>
      </w:r>
      <w:proofErr w:type="spellEnd"/>
      <w:r w:rsidRPr="00BC6CB5">
        <w:rPr>
          <w:bCs/>
        </w:rPr>
        <w:t xml:space="preserve"> </w:t>
      </w:r>
      <w:proofErr w:type="spellStart"/>
      <w:r w:rsidRPr="00BC6CB5">
        <w:rPr>
          <w:bCs/>
        </w:rPr>
        <w:t>masterbatch</w:t>
      </w:r>
      <w:proofErr w:type="spellEnd"/>
      <w:r w:rsidR="00D2394C" w:rsidRPr="00D2394C">
        <w:rPr>
          <w:bCs/>
        </w:rPr>
        <w:t>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6"/>
        <w:gridCol w:w="6015"/>
      </w:tblGrid>
      <w:tr w:rsidR="00D2394C" w14:paraId="680EFD61" w14:textId="77777777" w:rsidTr="00BC6CB5">
        <w:tc>
          <w:tcPr>
            <w:tcW w:w="3276" w:type="dxa"/>
            <w:vAlign w:val="bottom"/>
          </w:tcPr>
          <w:p w14:paraId="6CC64218" w14:textId="77777777" w:rsidR="00D2394C" w:rsidRDefault="00D2394C" w:rsidP="002721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47F0614F" wp14:editId="6BD1E3DF">
                  <wp:extent cx="1938655" cy="1444625"/>
                  <wp:effectExtent l="0" t="0" r="4445" b="317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8655" cy="1444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15" w:type="dxa"/>
            <w:vAlign w:val="bottom"/>
          </w:tcPr>
          <w:p w14:paraId="0CE27E2B" w14:textId="77777777" w:rsidR="00D2394C" w:rsidRDefault="00D2394C" w:rsidP="002721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6E1FC97C" wp14:editId="54819467">
                  <wp:extent cx="3682800" cy="1144800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ONITORING_01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2800" cy="114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394C" w14:paraId="50650B5A" w14:textId="77777777" w:rsidTr="00BC6CB5">
        <w:tc>
          <w:tcPr>
            <w:tcW w:w="3276" w:type="dxa"/>
            <w:vAlign w:val="bottom"/>
          </w:tcPr>
          <w:p w14:paraId="22009509" w14:textId="77777777" w:rsidR="00D2394C" w:rsidRDefault="00D2394C" w:rsidP="0027219E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</w:p>
        </w:tc>
        <w:tc>
          <w:tcPr>
            <w:tcW w:w="6015" w:type="dxa"/>
            <w:vAlign w:val="bottom"/>
          </w:tcPr>
          <w:p w14:paraId="0B622D00" w14:textId="77777777" w:rsidR="00D2394C" w:rsidRDefault="00D2394C" w:rsidP="0027219E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</w:p>
        </w:tc>
      </w:tr>
    </w:tbl>
    <w:p w14:paraId="76732830" w14:textId="77777777" w:rsidR="00BC6CB5" w:rsidRPr="00BC6CB5" w:rsidRDefault="00BC6CB5" w:rsidP="00BC6CB5">
      <w:pPr>
        <w:spacing w:after="120" w:line="240" w:lineRule="auto"/>
        <w:jc w:val="both"/>
        <w:rPr>
          <w:rFonts w:ascii="Arial" w:hAnsi="Arial" w:cs="Arial"/>
          <w:sz w:val="18"/>
          <w:szCs w:val="20"/>
          <w:lang w:val="en-US"/>
        </w:rPr>
      </w:pPr>
      <w:proofErr w:type="spellStart"/>
      <w:r w:rsidRPr="00BC6CB5">
        <w:rPr>
          <w:rFonts w:ascii="Arial" w:hAnsi="Arial"/>
          <w:sz w:val="18"/>
          <w:szCs w:val="20"/>
          <w:lang w:val="en-US"/>
        </w:rPr>
        <w:t>Kontrola</w:t>
      </w:r>
      <w:proofErr w:type="spellEnd"/>
      <w:r w:rsidRPr="00BC6CB5">
        <w:rPr>
          <w:rFonts w:ascii="Arial" w:hAnsi="Arial"/>
          <w:sz w:val="18"/>
          <w:szCs w:val="20"/>
          <w:lang w:val="en-US"/>
        </w:rPr>
        <w:t xml:space="preserve"> IN-LINE </w:t>
      </w:r>
      <w:proofErr w:type="spellStart"/>
      <w:r w:rsidRPr="00BC6CB5">
        <w:rPr>
          <w:rFonts w:ascii="Arial" w:hAnsi="Arial"/>
          <w:sz w:val="18"/>
          <w:szCs w:val="20"/>
          <w:lang w:val="en-US"/>
        </w:rPr>
        <w:t>dozowania</w:t>
      </w:r>
      <w:proofErr w:type="spellEnd"/>
      <w:r w:rsidRPr="00BC6CB5">
        <w:rPr>
          <w:rFonts w:ascii="Arial" w:hAnsi="Arial"/>
          <w:sz w:val="18"/>
          <w:szCs w:val="20"/>
          <w:lang w:val="en-US"/>
        </w:rPr>
        <w:t xml:space="preserve"> </w:t>
      </w:r>
      <w:proofErr w:type="spellStart"/>
      <w:r w:rsidRPr="00BC6CB5">
        <w:rPr>
          <w:rFonts w:ascii="Arial" w:hAnsi="Arial"/>
          <w:sz w:val="18"/>
          <w:szCs w:val="20"/>
          <w:lang w:val="en-US"/>
        </w:rPr>
        <w:t>koloru</w:t>
      </w:r>
      <w:proofErr w:type="spellEnd"/>
      <w:r w:rsidRPr="00BC6CB5">
        <w:rPr>
          <w:rFonts w:ascii="Arial" w:hAnsi="Arial"/>
          <w:sz w:val="18"/>
          <w:szCs w:val="20"/>
          <w:lang w:val="en-US"/>
        </w:rPr>
        <w:t xml:space="preserve"> </w:t>
      </w:r>
      <w:proofErr w:type="spellStart"/>
      <w:r w:rsidRPr="00BC6CB5">
        <w:rPr>
          <w:rFonts w:ascii="Arial" w:hAnsi="Arial"/>
          <w:sz w:val="18"/>
          <w:szCs w:val="20"/>
          <w:lang w:val="en-US"/>
        </w:rPr>
        <w:t>podczas</w:t>
      </w:r>
      <w:proofErr w:type="spellEnd"/>
      <w:r w:rsidRPr="00BC6CB5">
        <w:rPr>
          <w:rFonts w:ascii="Arial" w:hAnsi="Arial"/>
          <w:sz w:val="18"/>
          <w:szCs w:val="20"/>
          <w:lang w:val="en-US"/>
        </w:rPr>
        <w:t xml:space="preserve"> </w:t>
      </w:r>
      <w:proofErr w:type="spellStart"/>
      <w:proofErr w:type="gramStart"/>
      <w:r w:rsidRPr="00BC6CB5">
        <w:rPr>
          <w:rFonts w:ascii="Arial" w:hAnsi="Arial"/>
          <w:sz w:val="18"/>
          <w:szCs w:val="20"/>
          <w:lang w:val="en-US"/>
        </w:rPr>
        <w:t>wprowadzania</w:t>
      </w:r>
      <w:proofErr w:type="spellEnd"/>
      <w:r w:rsidRPr="00BC6CB5">
        <w:rPr>
          <w:rFonts w:ascii="Arial" w:hAnsi="Arial"/>
          <w:sz w:val="18"/>
          <w:szCs w:val="20"/>
          <w:lang w:val="en-US"/>
        </w:rPr>
        <w:t xml:space="preserve">  </w:t>
      </w:r>
      <w:proofErr w:type="spellStart"/>
      <w:r w:rsidRPr="00BC6CB5">
        <w:rPr>
          <w:rFonts w:ascii="Arial" w:hAnsi="Arial"/>
          <w:sz w:val="18"/>
          <w:szCs w:val="20"/>
          <w:lang w:val="en-US"/>
        </w:rPr>
        <w:t>materiałów</w:t>
      </w:r>
      <w:proofErr w:type="spellEnd"/>
      <w:proofErr w:type="gramEnd"/>
      <w:r w:rsidRPr="00BC6CB5">
        <w:rPr>
          <w:rFonts w:ascii="Arial" w:hAnsi="Arial"/>
          <w:sz w:val="18"/>
          <w:szCs w:val="20"/>
          <w:lang w:val="en-US"/>
        </w:rPr>
        <w:t xml:space="preserve"> do </w:t>
      </w:r>
      <w:proofErr w:type="spellStart"/>
      <w:r w:rsidRPr="00BC6CB5">
        <w:rPr>
          <w:rFonts w:ascii="Arial" w:hAnsi="Arial"/>
          <w:sz w:val="18"/>
          <w:szCs w:val="20"/>
          <w:lang w:val="en-US"/>
        </w:rPr>
        <w:t>powtórnego</w:t>
      </w:r>
      <w:proofErr w:type="spellEnd"/>
      <w:r w:rsidRPr="00BC6CB5">
        <w:rPr>
          <w:rFonts w:ascii="Arial" w:hAnsi="Arial"/>
          <w:sz w:val="18"/>
          <w:szCs w:val="20"/>
          <w:lang w:val="en-US"/>
        </w:rPr>
        <w:t xml:space="preserve"> </w:t>
      </w:r>
      <w:proofErr w:type="spellStart"/>
      <w:r w:rsidRPr="00BC6CB5">
        <w:rPr>
          <w:rFonts w:ascii="Arial" w:hAnsi="Arial"/>
          <w:sz w:val="18"/>
          <w:szCs w:val="20"/>
          <w:lang w:val="en-US"/>
        </w:rPr>
        <w:t>przetworzenia</w:t>
      </w:r>
      <w:proofErr w:type="spellEnd"/>
    </w:p>
    <w:p w14:paraId="0CE085D4" w14:textId="77777777" w:rsidR="00D2394C" w:rsidRPr="00BC6CB5" w:rsidRDefault="00D2394C" w:rsidP="00D2394C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1C7ACC91" w14:textId="258DFBCF" w:rsidR="00D2394C" w:rsidRPr="00BC6CB5" w:rsidRDefault="00BC6CB5" w:rsidP="00D2394C">
      <w:pPr>
        <w:rPr>
          <w:bCs/>
          <w:lang w:val="en-US"/>
        </w:rPr>
      </w:pPr>
      <w:proofErr w:type="spellStart"/>
      <w:r w:rsidRPr="00BC6CB5">
        <w:rPr>
          <w:bCs/>
          <w:lang w:val="en-US"/>
        </w:rPr>
        <w:lastRenderedPageBreak/>
        <w:t>Dalszą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dziedziną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stosowania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czujników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optycznych</w:t>
      </w:r>
      <w:proofErr w:type="spellEnd"/>
      <w:r w:rsidRPr="00BC6CB5">
        <w:rPr>
          <w:bCs/>
          <w:lang w:val="en-US"/>
        </w:rPr>
        <w:t xml:space="preserve"> w </w:t>
      </w:r>
      <w:proofErr w:type="spellStart"/>
      <w:r w:rsidRPr="00BC6CB5">
        <w:rPr>
          <w:bCs/>
          <w:lang w:val="en-US"/>
        </w:rPr>
        <w:t>obszarze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tworzyw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sztucznych</w:t>
      </w:r>
      <w:proofErr w:type="spellEnd"/>
      <w:r w:rsidRPr="00BC6CB5">
        <w:rPr>
          <w:bCs/>
          <w:lang w:val="en-US"/>
        </w:rPr>
        <w:t xml:space="preserve"> jest </w:t>
      </w:r>
      <w:proofErr w:type="spellStart"/>
      <w:r w:rsidRPr="00BC6CB5">
        <w:rPr>
          <w:bCs/>
          <w:lang w:val="en-US"/>
        </w:rPr>
        <w:t>pomiar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połysku</w:t>
      </w:r>
      <w:proofErr w:type="spellEnd"/>
      <w:r w:rsidRPr="00BC6CB5">
        <w:rPr>
          <w:bCs/>
          <w:lang w:val="en-US"/>
        </w:rPr>
        <w:t xml:space="preserve"> IN-LINE. W </w:t>
      </w:r>
      <w:proofErr w:type="spellStart"/>
      <w:r w:rsidRPr="00BC6CB5">
        <w:rPr>
          <w:bCs/>
          <w:lang w:val="en-US"/>
        </w:rPr>
        <w:t>przypadku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folii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i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wykładzin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podłogowych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ważnych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kryterium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jakościowym</w:t>
      </w:r>
      <w:proofErr w:type="spellEnd"/>
      <w:r w:rsidRPr="00BC6CB5">
        <w:rPr>
          <w:bCs/>
          <w:lang w:val="en-US"/>
        </w:rPr>
        <w:t xml:space="preserve"> jest </w:t>
      </w:r>
      <w:proofErr w:type="spellStart"/>
      <w:r w:rsidRPr="00BC6CB5">
        <w:rPr>
          <w:bCs/>
          <w:lang w:val="en-US"/>
        </w:rPr>
        <w:t>połysk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powierzchni</w:t>
      </w:r>
      <w:proofErr w:type="spellEnd"/>
      <w:r w:rsidRPr="00BC6CB5">
        <w:rPr>
          <w:bCs/>
          <w:lang w:val="en-US"/>
        </w:rPr>
        <w:t xml:space="preserve">. Z </w:t>
      </w:r>
      <w:proofErr w:type="spellStart"/>
      <w:r w:rsidRPr="00BC6CB5">
        <w:rPr>
          <w:bCs/>
          <w:lang w:val="en-US"/>
        </w:rPr>
        <w:t>pomocą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pomiaru</w:t>
      </w:r>
      <w:proofErr w:type="spellEnd"/>
      <w:r w:rsidRPr="00BC6CB5">
        <w:rPr>
          <w:bCs/>
          <w:lang w:val="en-US"/>
        </w:rPr>
        <w:t xml:space="preserve"> IN-LINE </w:t>
      </w:r>
      <w:proofErr w:type="spellStart"/>
      <w:r w:rsidRPr="00BC6CB5">
        <w:rPr>
          <w:bCs/>
          <w:lang w:val="en-US"/>
        </w:rPr>
        <w:t>odpowiednio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wcześniej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ustalane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są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rozbieżności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stopnia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połysku</w:t>
      </w:r>
      <w:proofErr w:type="spellEnd"/>
      <w:r w:rsidRPr="00BC6CB5">
        <w:rPr>
          <w:bCs/>
          <w:lang w:val="en-US"/>
        </w:rPr>
        <w:t xml:space="preserve"> w </w:t>
      </w:r>
      <w:proofErr w:type="spellStart"/>
      <w:r w:rsidRPr="00BC6CB5">
        <w:rPr>
          <w:bCs/>
          <w:lang w:val="en-US"/>
        </w:rPr>
        <w:t>procesie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produkcyjnym</w:t>
      </w:r>
      <w:proofErr w:type="spellEnd"/>
      <w:r w:rsidRPr="00BC6CB5">
        <w:rPr>
          <w:bCs/>
          <w:lang w:val="en-US"/>
        </w:rPr>
        <w:t xml:space="preserve">, co </w:t>
      </w:r>
      <w:proofErr w:type="spellStart"/>
      <w:r w:rsidRPr="00BC6CB5">
        <w:rPr>
          <w:bCs/>
          <w:lang w:val="en-US"/>
        </w:rPr>
        <w:t>pozwala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na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uniknięcie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błędów</w:t>
      </w:r>
      <w:proofErr w:type="spellEnd"/>
      <w:r w:rsidR="00D2394C" w:rsidRPr="00BC6CB5">
        <w:rPr>
          <w:bCs/>
          <w:lang w:val="en-US"/>
        </w:rPr>
        <w:t>.</w:t>
      </w:r>
    </w:p>
    <w:p w14:paraId="2E069325" w14:textId="77777777" w:rsidR="00D2394C" w:rsidRPr="00BC6CB5" w:rsidRDefault="00D2394C" w:rsidP="00D2394C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7105BDD1" w14:textId="446975BE" w:rsidR="00D2394C" w:rsidRPr="00BC6CB5" w:rsidRDefault="00BC6CB5" w:rsidP="00D2394C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szCs w:val="27"/>
          <w:lang w:val="en-US" w:eastAsia="de-DE"/>
        </w:rPr>
      </w:pPr>
      <w:r w:rsidRPr="00BC6CB5">
        <w:rPr>
          <w:rFonts w:ascii="Arial" w:eastAsia="Times New Roman" w:hAnsi="Arial" w:cs="Arial"/>
          <w:b/>
          <w:bCs/>
          <w:szCs w:val="27"/>
          <w:lang w:val="en-US" w:eastAsia="de-DE"/>
        </w:rPr>
        <w:t xml:space="preserve">O FIRMIE </w:t>
      </w:r>
      <w:r w:rsidR="00D2394C" w:rsidRPr="00BC6CB5">
        <w:rPr>
          <w:rFonts w:ascii="Arial" w:eastAsia="Times New Roman" w:hAnsi="Arial" w:cs="Arial"/>
          <w:b/>
          <w:bCs/>
          <w:szCs w:val="27"/>
          <w:lang w:val="en-US" w:eastAsia="de-DE"/>
        </w:rPr>
        <w:t>GABRIEL-CHEMIE</w:t>
      </w:r>
    </w:p>
    <w:p w14:paraId="59B831D0" w14:textId="595E8364" w:rsidR="00D2394C" w:rsidRPr="00BC6CB5" w:rsidRDefault="00BC6CB5" w:rsidP="00D2394C">
      <w:pPr>
        <w:rPr>
          <w:bCs/>
          <w:lang w:val="en-US"/>
        </w:rPr>
      </w:pPr>
      <w:r w:rsidRPr="00BC6CB5">
        <w:rPr>
          <w:bCs/>
          <w:lang w:val="en-US"/>
        </w:rPr>
        <w:t xml:space="preserve">GABRIEL-CHEMIE </w:t>
      </w:r>
      <w:proofErr w:type="spellStart"/>
      <w:r w:rsidRPr="00BC6CB5">
        <w:rPr>
          <w:bCs/>
          <w:lang w:val="en-US"/>
        </w:rPr>
        <w:t>specjalizuje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się</w:t>
      </w:r>
      <w:proofErr w:type="spellEnd"/>
      <w:r w:rsidRPr="00BC6CB5">
        <w:rPr>
          <w:bCs/>
          <w:lang w:val="en-US"/>
        </w:rPr>
        <w:t xml:space="preserve"> w </w:t>
      </w:r>
      <w:proofErr w:type="spellStart"/>
      <w:r w:rsidRPr="00BC6CB5">
        <w:rPr>
          <w:bCs/>
          <w:lang w:val="en-US"/>
        </w:rPr>
        <w:t>uszlachetnianiu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i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barwieniu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tworzyw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sztucznych</w:t>
      </w:r>
      <w:proofErr w:type="spellEnd"/>
      <w:r w:rsidRPr="00BC6CB5">
        <w:rPr>
          <w:bCs/>
          <w:lang w:val="en-US"/>
        </w:rPr>
        <w:t xml:space="preserve">. </w:t>
      </w:r>
      <w:proofErr w:type="spellStart"/>
      <w:r w:rsidRPr="00BC6CB5">
        <w:rPr>
          <w:bCs/>
          <w:lang w:val="en-US"/>
        </w:rPr>
        <w:t>Przedsiębiorstwo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istnieje</w:t>
      </w:r>
      <w:proofErr w:type="spellEnd"/>
      <w:r w:rsidRPr="00BC6CB5">
        <w:rPr>
          <w:bCs/>
          <w:lang w:val="en-US"/>
        </w:rPr>
        <w:t xml:space="preserve"> od </w:t>
      </w:r>
      <w:proofErr w:type="spellStart"/>
      <w:r w:rsidRPr="00BC6CB5">
        <w:rPr>
          <w:bCs/>
          <w:lang w:val="en-US"/>
        </w:rPr>
        <w:t>roku</w:t>
      </w:r>
      <w:proofErr w:type="spellEnd"/>
      <w:r w:rsidRPr="00BC6CB5">
        <w:rPr>
          <w:bCs/>
          <w:lang w:val="en-US"/>
        </w:rPr>
        <w:t xml:space="preserve"> 1950 </w:t>
      </w:r>
      <w:proofErr w:type="spellStart"/>
      <w:r w:rsidRPr="00BC6CB5">
        <w:rPr>
          <w:bCs/>
          <w:lang w:val="en-US"/>
        </w:rPr>
        <w:t>i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należy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dzisiaj</w:t>
      </w:r>
      <w:proofErr w:type="spellEnd"/>
      <w:r w:rsidRPr="00BC6CB5">
        <w:rPr>
          <w:bCs/>
          <w:lang w:val="en-US"/>
        </w:rPr>
        <w:t xml:space="preserve"> do </w:t>
      </w:r>
      <w:proofErr w:type="spellStart"/>
      <w:r w:rsidRPr="00BC6CB5">
        <w:rPr>
          <w:bCs/>
          <w:lang w:val="en-US"/>
        </w:rPr>
        <w:t>wiodących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producentów</w:t>
      </w:r>
      <w:proofErr w:type="spellEnd"/>
      <w:r w:rsidRPr="00BC6CB5">
        <w:rPr>
          <w:bCs/>
          <w:lang w:val="en-US"/>
        </w:rPr>
        <w:t xml:space="preserve"> masterbatch w </w:t>
      </w:r>
      <w:proofErr w:type="spellStart"/>
      <w:r w:rsidRPr="00BC6CB5">
        <w:rPr>
          <w:bCs/>
          <w:lang w:val="en-US"/>
        </w:rPr>
        <w:t>Europie</w:t>
      </w:r>
      <w:proofErr w:type="spellEnd"/>
      <w:r w:rsidRPr="00BC6CB5">
        <w:rPr>
          <w:bCs/>
          <w:lang w:val="en-US"/>
        </w:rPr>
        <w:t xml:space="preserve">. </w:t>
      </w:r>
      <w:proofErr w:type="spellStart"/>
      <w:r w:rsidRPr="00BC6CB5">
        <w:rPr>
          <w:bCs/>
          <w:lang w:val="en-US"/>
        </w:rPr>
        <w:t>Niezależne</w:t>
      </w:r>
      <w:proofErr w:type="spellEnd"/>
      <w:r w:rsidRPr="00BC6CB5">
        <w:rPr>
          <w:bCs/>
          <w:lang w:val="en-US"/>
        </w:rPr>
        <w:t xml:space="preserve">, </w:t>
      </w:r>
      <w:proofErr w:type="spellStart"/>
      <w:r w:rsidRPr="00BC6CB5">
        <w:rPr>
          <w:bCs/>
          <w:lang w:val="en-US"/>
        </w:rPr>
        <w:t>prywatne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firmy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posiadają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swoją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główną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siedzibę</w:t>
      </w:r>
      <w:proofErr w:type="spellEnd"/>
      <w:r w:rsidRPr="00BC6CB5">
        <w:rPr>
          <w:bCs/>
          <w:lang w:val="en-US"/>
        </w:rPr>
        <w:t xml:space="preserve"> w </w:t>
      </w:r>
      <w:proofErr w:type="spellStart"/>
      <w:r w:rsidRPr="00BC6CB5">
        <w:rPr>
          <w:bCs/>
          <w:lang w:val="en-US"/>
        </w:rPr>
        <w:t>Gumpoldskirchen</w:t>
      </w:r>
      <w:proofErr w:type="spellEnd"/>
      <w:r w:rsidRPr="00BC6CB5">
        <w:rPr>
          <w:bCs/>
          <w:lang w:val="en-US"/>
        </w:rPr>
        <w:t xml:space="preserve"> w </w:t>
      </w:r>
      <w:proofErr w:type="spellStart"/>
      <w:r w:rsidRPr="00BC6CB5">
        <w:rPr>
          <w:bCs/>
          <w:lang w:val="en-US"/>
        </w:rPr>
        <w:t>Austrii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oraz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inne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lokalizacje</w:t>
      </w:r>
      <w:proofErr w:type="spellEnd"/>
      <w:r w:rsidRPr="00BC6CB5">
        <w:rPr>
          <w:bCs/>
          <w:lang w:val="en-US"/>
        </w:rPr>
        <w:t xml:space="preserve"> w </w:t>
      </w:r>
      <w:proofErr w:type="spellStart"/>
      <w:r w:rsidRPr="00BC6CB5">
        <w:rPr>
          <w:bCs/>
          <w:lang w:val="en-US"/>
        </w:rPr>
        <w:t>Niemczech</w:t>
      </w:r>
      <w:proofErr w:type="spellEnd"/>
      <w:r w:rsidRPr="00BC6CB5">
        <w:rPr>
          <w:bCs/>
          <w:lang w:val="en-US"/>
        </w:rPr>
        <w:t xml:space="preserve">, </w:t>
      </w:r>
      <w:proofErr w:type="spellStart"/>
      <w:r w:rsidRPr="00BC6CB5">
        <w:rPr>
          <w:bCs/>
          <w:lang w:val="en-US"/>
        </w:rPr>
        <w:t>Wielkiej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Brytanii</w:t>
      </w:r>
      <w:proofErr w:type="spellEnd"/>
      <w:r w:rsidRPr="00BC6CB5">
        <w:rPr>
          <w:bCs/>
          <w:lang w:val="en-US"/>
        </w:rPr>
        <w:t xml:space="preserve">, </w:t>
      </w:r>
      <w:proofErr w:type="spellStart"/>
      <w:r w:rsidRPr="00BC6CB5">
        <w:rPr>
          <w:bCs/>
          <w:lang w:val="en-US"/>
        </w:rPr>
        <w:t>Węgrzech</w:t>
      </w:r>
      <w:proofErr w:type="spellEnd"/>
      <w:r w:rsidRPr="00BC6CB5">
        <w:rPr>
          <w:bCs/>
          <w:lang w:val="en-US"/>
        </w:rPr>
        <w:t xml:space="preserve">, </w:t>
      </w:r>
      <w:proofErr w:type="spellStart"/>
      <w:r w:rsidRPr="00BC6CB5">
        <w:rPr>
          <w:bCs/>
          <w:lang w:val="en-US"/>
        </w:rPr>
        <w:t>Republice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Czeskiej</w:t>
      </w:r>
      <w:proofErr w:type="spellEnd"/>
      <w:r w:rsidRPr="00BC6CB5">
        <w:rPr>
          <w:bCs/>
          <w:lang w:val="en-US"/>
        </w:rPr>
        <w:t xml:space="preserve">, </w:t>
      </w:r>
      <w:proofErr w:type="spellStart"/>
      <w:r w:rsidRPr="00BC6CB5">
        <w:rPr>
          <w:bCs/>
          <w:lang w:val="en-US"/>
        </w:rPr>
        <w:t>Polsce</w:t>
      </w:r>
      <w:proofErr w:type="spellEnd"/>
      <w:r w:rsidRPr="00BC6CB5">
        <w:rPr>
          <w:bCs/>
          <w:lang w:val="en-US"/>
        </w:rPr>
        <w:t xml:space="preserve">, </w:t>
      </w:r>
      <w:proofErr w:type="spellStart"/>
      <w:r w:rsidRPr="00BC6CB5">
        <w:rPr>
          <w:bCs/>
          <w:lang w:val="en-US"/>
        </w:rPr>
        <w:t>Włoszech</w:t>
      </w:r>
      <w:proofErr w:type="spellEnd"/>
      <w:r w:rsidRPr="00BC6CB5">
        <w:rPr>
          <w:bCs/>
          <w:lang w:val="en-US"/>
        </w:rPr>
        <w:t xml:space="preserve">, </w:t>
      </w:r>
      <w:proofErr w:type="spellStart"/>
      <w:r w:rsidRPr="00BC6CB5">
        <w:rPr>
          <w:bCs/>
          <w:lang w:val="en-US"/>
        </w:rPr>
        <w:t>Hiszpanii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i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Rosji</w:t>
      </w:r>
      <w:proofErr w:type="spellEnd"/>
      <w:r w:rsidRPr="00BC6CB5">
        <w:rPr>
          <w:bCs/>
          <w:lang w:val="en-US"/>
        </w:rPr>
        <w:t xml:space="preserve">, w </w:t>
      </w:r>
      <w:proofErr w:type="spellStart"/>
      <w:r w:rsidRPr="00BC6CB5">
        <w:rPr>
          <w:bCs/>
          <w:lang w:val="en-US"/>
        </w:rPr>
        <w:t>których</w:t>
      </w:r>
      <w:proofErr w:type="spellEnd"/>
      <w:r w:rsidRPr="00BC6CB5">
        <w:rPr>
          <w:bCs/>
          <w:lang w:val="en-US"/>
        </w:rPr>
        <w:t xml:space="preserve"> </w:t>
      </w:r>
      <w:proofErr w:type="spellStart"/>
      <w:r w:rsidRPr="00BC6CB5">
        <w:rPr>
          <w:bCs/>
          <w:lang w:val="en-US"/>
        </w:rPr>
        <w:t>zatrudnionych</w:t>
      </w:r>
      <w:proofErr w:type="spellEnd"/>
      <w:r w:rsidRPr="00BC6CB5">
        <w:rPr>
          <w:bCs/>
          <w:lang w:val="en-US"/>
        </w:rPr>
        <w:t xml:space="preserve"> jest </w:t>
      </w:r>
      <w:proofErr w:type="spellStart"/>
      <w:r w:rsidRPr="00BC6CB5">
        <w:rPr>
          <w:bCs/>
          <w:lang w:val="en-US"/>
        </w:rPr>
        <w:t>około</w:t>
      </w:r>
      <w:proofErr w:type="spellEnd"/>
      <w:r w:rsidRPr="00BC6CB5">
        <w:rPr>
          <w:bCs/>
          <w:lang w:val="en-US"/>
        </w:rPr>
        <w:t xml:space="preserve"> 630 </w:t>
      </w:r>
      <w:proofErr w:type="spellStart"/>
      <w:r w:rsidRPr="00BC6CB5">
        <w:rPr>
          <w:bCs/>
          <w:lang w:val="en-US"/>
        </w:rPr>
        <w:t>pracowników</w:t>
      </w:r>
      <w:proofErr w:type="spellEnd"/>
      <w:r w:rsidR="00D2394C" w:rsidRPr="00BC6CB5">
        <w:rPr>
          <w:bCs/>
          <w:lang w:val="en-US"/>
        </w:rPr>
        <w:t>.</w:t>
      </w:r>
    </w:p>
    <w:p w14:paraId="249E570C" w14:textId="645AC556" w:rsidR="00D237FF" w:rsidRPr="00BC6CB5" w:rsidRDefault="00D237FF" w:rsidP="004E4615">
      <w:pPr>
        <w:spacing w:line="276" w:lineRule="auto"/>
        <w:rPr>
          <w:lang w:val="en-US"/>
        </w:rPr>
      </w:pPr>
    </w:p>
    <w:p w14:paraId="095163AA" w14:textId="77777777" w:rsidR="00D237FF" w:rsidRPr="00BC6CB5" w:rsidRDefault="00D237FF" w:rsidP="004E4615">
      <w:pPr>
        <w:spacing w:line="276" w:lineRule="auto"/>
        <w:rPr>
          <w:lang w:val="en-US"/>
        </w:rPr>
      </w:pPr>
    </w:p>
    <w:p w14:paraId="65C1E23B" w14:textId="77777777" w:rsidR="003904D2" w:rsidRPr="00145836" w:rsidRDefault="003904D2" w:rsidP="003904D2">
      <w:pPr>
        <w:spacing w:line="276" w:lineRule="auto"/>
        <w:rPr>
          <w:rFonts w:ascii="Arial" w:hAnsi="Arial" w:cs="Arial"/>
          <w:b/>
        </w:rPr>
      </w:pPr>
      <w:r w:rsidRPr="00145836">
        <w:rPr>
          <w:rFonts w:ascii="Arial" w:hAnsi="Arial" w:cs="Arial"/>
          <w:b/>
        </w:rPr>
        <w:t>Kontakt:</w:t>
      </w:r>
    </w:p>
    <w:p w14:paraId="5A10DB62" w14:textId="77777777" w:rsidR="003904D2" w:rsidRPr="00145836" w:rsidRDefault="003904D2" w:rsidP="003904D2">
      <w:pPr>
        <w:spacing w:line="276" w:lineRule="auto"/>
        <w:rPr>
          <w:rFonts w:ascii="Arial" w:hAnsi="Arial" w:cs="Arial"/>
        </w:rPr>
      </w:pPr>
      <w:r w:rsidRPr="00145836">
        <w:rPr>
          <w:rFonts w:ascii="Arial" w:hAnsi="Arial" w:cs="Arial"/>
        </w:rPr>
        <w:t>Sensor Instruments</w:t>
      </w:r>
      <w:r w:rsidRPr="00145836">
        <w:rPr>
          <w:rFonts w:ascii="Arial" w:hAnsi="Arial" w:cs="Arial"/>
        </w:rPr>
        <w:br/>
        <w:t>Entwicklungs- und Vertriebs GmbH</w:t>
      </w:r>
      <w:r w:rsidRPr="00145836">
        <w:rPr>
          <w:rFonts w:ascii="Arial" w:hAnsi="Arial" w:cs="Arial"/>
        </w:rPr>
        <w:br/>
      </w:r>
      <w:proofErr w:type="spellStart"/>
      <w:r w:rsidRPr="00145836">
        <w:rPr>
          <w:rFonts w:ascii="Arial" w:hAnsi="Arial" w:cs="Arial"/>
        </w:rPr>
        <w:t>Schlinding</w:t>
      </w:r>
      <w:proofErr w:type="spellEnd"/>
      <w:r w:rsidRPr="00145836">
        <w:rPr>
          <w:rFonts w:ascii="Arial" w:hAnsi="Arial" w:cs="Arial"/>
        </w:rPr>
        <w:t xml:space="preserve"> 11</w:t>
      </w:r>
      <w:r w:rsidRPr="00145836">
        <w:rPr>
          <w:rFonts w:ascii="Arial" w:hAnsi="Arial" w:cs="Arial"/>
        </w:rPr>
        <w:br/>
        <w:t xml:space="preserve">D-94169 </w:t>
      </w:r>
      <w:proofErr w:type="spellStart"/>
      <w:r w:rsidRPr="00145836">
        <w:rPr>
          <w:rFonts w:ascii="Arial" w:hAnsi="Arial" w:cs="Arial"/>
        </w:rPr>
        <w:t>Thurmansbang</w:t>
      </w:r>
      <w:proofErr w:type="spellEnd"/>
      <w:r w:rsidRPr="00145836">
        <w:rPr>
          <w:rFonts w:ascii="Arial" w:hAnsi="Arial" w:cs="Arial"/>
        </w:rPr>
        <w:br/>
        <w:t>Telefon +49 8544 9719-0</w:t>
      </w:r>
      <w:r w:rsidRPr="00145836">
        <w:rPr>
          <w:rFonts w:ascii="Arial" w:hAnsi="Arial" w:cs="Arial"/>
        </w:rPr>
        <w:br/>
      </w:r>
      <w:proofErr w:type="spellStart"/>
      <w:r w:rsidRPr="00145836">
        <w:rPr>
          <w:rFonts w:ascii="Arial" w:hAnsi="Arial" w:cs="Arial"/>
        </w:rPr>
        <w:t>Telefaks</w:t>
      </w:r>
      <w:proofErr w:type="spellEnd"/>
      <w:r w:rsidRPr="00145836">
        <w:rPr>
          <w:rFonts w:ascii="Arial" w:hAnsi="Arial" w:cs="Arial"/>
        </w:rPr>
        <w:t xml:space="preserve"> +49 8544 9719-13</w:t>
      </w:r>
      <w:r w:rsidRPr="00145836">
        <w:rPr>
          <w:rFonts w:ascii="Arial" w:hAnsi="Arial" w:cs="Arial"/>
        </w:rPr>
        <w:br/>
        <w:t>info@sensorinstruments.de</w:t>
      </w:r>
    </w:p>
    <w:p w14:paraId="1ED81BE7" w14:textId="45A2FDF5" w:rsidR="00952ABA" w:rsidRPr="004E4615" w:rsidRDefault="00952ABA" w:rsidP="004E4615">
      <w:pPr>
        <w:spacing w:line="276" w:lineRule="auto"/>
        <w:rPr>
          <w:rFonts w:ascii="Arial" w:hAnsi="Arial" w:cs="Arial"/>
        </w:rPr>
      </w:pPr>
      <w:bookmarkStart w:id="0" w:name="_GoBack"/>
      <w:bookmarkEnd w:id="0"/>
    </w:p>
    <w:sectPr w:rsidR="00952ABA" w:rsidRPr="004E4615" w:rsidSect="0049309E">
      <w:footerReference w:type="default" r:id="rId11"/>
      <w:pgSz w:w="11906" w:h="16838"/>
      <w:pgMar w:top="1417" w:right="70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D283E0" w14:textId="77777777" w:rsidR="00B8307B" w:rsidRDefault="00B8307B" w:rsidP="001532A0">
      <w:pPr>
        <w:spacing w:after="0" w:line="240" w:lineRule="auto"/>
      </w:pPr>
      <w:r>
        <w:separator/>
      </w:r>
    </w:p>
  </w:endnote>
  <w:endnote w:type="continuationSeparator" w:id="0">
    <w:p w14:paraId="30ADBD72" w14:textId="77777777" w:rsidR="00B8307B" w:rsidRDefault="00B8307B" w:rsidP="00153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707412" w14:textId="5F40EB3F" w:rsidR="001532A0" w:rsidRPr="003D1945" w:rsidRDefault="00BC6CB5" w:rsidP="00015DA6">
    <w:pPr>
      <w:pStyle w:val="Fuzeile"/>
      <w:jc w:val="right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 \* MERGEFORMAT </w:instrText>
    </w:r>
    <w:r>
      <w:rPr>
        <w:sz w:val="16"/>
        <w:szCs w:val="16"/>
      </w:rPr>
      <w:fldChar w:fldCharType="separate"/>
    </w:r>
    <w:r w:rsidR="000A16B1">
      <w:rPr>
        <w:noProof/>
        <w:sz w:val="16"/>
        <w:szCs w:val="16"/>
      </w:rPr>
      <w:t>PL_2020-05-07_Optyczne czujniki IN-LINE stosowane w produkcji i w recyclingu.docx</w:t>
    </w:r>
    <w:r>
      <w:rPr>
        <w:sz w:val="16"/>
        <w:szCs w:val="16"/>
      </w:rPr>
      <w:fldChar w:fldCharType="end"/>
    </w:r>
    <w:r w:rsidR="005C415A">
      <w:rPr>
        <w:sz w:val="16"/>
        <w:szCs w:val="16"/>
      </w:rPr>
      <w:t xml:space="preserve"> </w:t>
    </w:r>
    <w:r w:rsidR="001532A0" w:rsidRPr="00E46C22">
      <w:rPr>
        <w:bCs/>
        <w:sz w:val="16"/>
        <w:szCs w:val="16"/>
        <w:lang w:val="en-US"/>
      </w:rPr>
      <w:fldChar w:fldCharType="begin"/>
    </w:r>
    <w:r w:rsidR="001532A0" w:rsidRPr="003D1945">
      <w:rPr>
        <w:bCs/>
        <w:sz w:val="16"/>
        <w:szCs w:val="16"/>
      </w:rPr>
      <w:instrText>PAGE  \* Arabic  \* MERGEFORMAT</w:instrText>
    </w:r>
    <w:r w:rsidR="001532A0" w:rsidRPr="00E46C22">
      <w:rPr>
        <w:bCs/>
        <w:sz w:val="16"/>
        <w:szCs w:val="16"/>
        <w:lang w:val="en-US"/>
      </w:rPr>
      <w:fldChar w:fldCharType="separate"/>
    </w:r>
    <w:r w:rsidR="00A23E3A">
      <w:rPr>
        <w:bCs/>
        <w:noProof/>
        <w:sz w:val="16"/>
        <w:szCs w:val="16"/>
      </w:rPr>
      <w:t>1</w:t>
    </w:r>
    <w:r w:rsidR="001532A0" w:rsidRPr="00E46C22">
      <w:rPr>
        <w:bCs/>
        <w:sz w:val="16"/>
        <w:szCs w:val="16"/>
        <w:lang w:val="en-US"/>
      </w:rPr>
      <w:fldChar w:fldCharType="end"/>
    </w:r>
    <w:r w:rsidR="001532A0" w:rsidRPr="003D1945">
      <w:rPr>
        <w:bCs/>
        <w:sz w:val="16"/>
        <w:szCs w:val="16"/>
      </w:rPr>
      <w:t>/</w:t>
    </w:r>
    <w:r w:rsidR="001532A0" w:rsidRPr="00E46C22">
      <w:rPr>
        <w:bCs/>
        <w:sz w:val="16"/>
        <w:szCs w:val="16"/>
        <w:lang w:val="en-US"/>
      </w:rPr>
      <w:fldChar w:fldCharType="begin"/>
    </w:r>
    <w:r w:rsidR="001532A0" w:rsidRPr="003D1945">
      <w:rPr>
        <w:bCs/>
        <w:sz w:val="16"/>
        <w:szCs w:val="16"/>
      </w:rPr>
      <w:instrText>NUMPAGES  \* Arabic  \* MERGEFORMAT</w:instrText>
    </w:r>
    <w:r w:rsidR="001532A0" w:rsidRPr="00E46C22">
      <w:rPr>
        <w:bCs/>
        <w:sz w:val="16"/>
        <w:szCs w:val="16"/>
        <w:lang w:val="en-US"/>
      </w:rPr>
      <w:fldChar w:fldCharType="separate"/>
    </w:r>
    <w:r w:rsidR="00A23E3A">
      <w:rPr>
        <w:bCs/>
        <w:noProof/>
        <w:sz w:val="16"/>
        <w:szCs w:val="16"/>
      </w:rPr>
      <w:t>2</w:t>
    </w:r>
    <w:r w:rsidR="001532A0" w:rsidRPr="00E46C22">
      <w:rPr>
        <w:bCs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8DD658" w14:textId="77777777" w:rsidR="00B8307B" w:rsidRDefault="00B8307B" w:rsidP="001532A0">
      <w:pPr>
        <w:spacing w:after="0" w:line="240" w:lineRule="auto"/>
      </w:pPr>
      <w:r>
        <w:separator/>
      </w:r>
    </w:p>
  </w:footnote>
  <w:footnote w:type="continuationSeparator" w:id="0">
    <w:p w14:paraId="2A66EF02" w14:textId="77777777" w:rsidR="00B8307B" w:rsidRDefault="00B8307B" w:rsidP="001532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76A"/>
    <w:rsid w:val="000034A0"/>
    <w:rsid w:val="00015DA6"/>
    <w:rsid w:val="00034964"/>
    <w:rsid w:val="0005107E"/>
    <w:rsid w:val="00083FA8"/>
    <w:rsid w:val="000A16B1"/>
    <w:rsid w:val="000B15E4"/>
    <w:rsid w:val="000C5369"/>
    <w:rsid w:val="000E26A2"/>
    <w:rsid w:val="000F016C"/>
    <w:rsid w:val="000F35CD"/>
    <w:rsid w:val="001109A8"/>
    <w:rsid w:val="00116618"/>
    <w:rsid w:val="001278B1"/>
    <w:rsid w:val="001532A0"/>
    <w:rsid w:val="00155E9B"/>
    <w:rsid w:val="00157ACA"/>
    <w:rsid w:val="00183441"/>
    <w:rsid w:val="00190F41"/>
    <w:rsid w:val="001C703E"/>
    <w:rsid w:val="00220B43"/>
    <w:rsid w:val="00226449"/>
    <w:rsid w:val="002327AC"/>
    <w:rsid w:val="00267CF2"/>
    <w:rsid w:val="002F05F3"/>
    <w:rsid w:val="0032462B"/>
    <w:rsid w:val="00346821"/>
    <w:rsid w:val="003904D2"/>
    <w:rsid w:val="003D1945"/>
    <w:rsid w:val="00422EDF"/>
    <w:rsid w:val="00424CBE"/>
    <w:rsid w:val="0045782D"/>
    <w:rsid w:val="00457CED"/>
    <w:rsid w:val="004652CF"/>
    <w:rsid w:val="00472509"/>
    <w:rsid w:val="0049309E"/>
    <w:rsid w:val="004963B7"/>
    <w:rsid w:val="004E4615"/>
    <w:rsid w:val="004F520E"/>
    <w:rsid w:val="00514FA2"/>
    <w:rsid w:val="005532F6"/>
    <w:rsid w:val="00584CFF"/>
    <w:rsid w:val="00595F28"/>
    <w:rsid w:val="005A0523"/>
    <w:rsid w:val="005A1166"/>
    <w:rsid w:val="005A6BDD"/>
    <w:rsid w:val="005C415A"/>
    <w:rsid w:val="005C69F2"/>
    <w:rsid w:val="005E054C"/>
    <w:rsid w:val="005F4E55"/>
    <w:rsid w:val="005F6417"/>
    <w:rsid w:val="00652094"/>
    <w:rsid w:val="00653AB4"/>
    <w:rsid w:val="00657AC7"/>
    <w:rsid w:val="00660FF3"/>
    <w:rsid w:val="00672472"/>
    <w:rsid w:val="00682770"/>
    <w:rsid w:val="00686C21"/>
    <w:rsid w:val="006B7DAE"/>
    <w:rsid w:val="00720E3A"/>
    <w:rsid w:val="00747FCE"/>
    <w:rsid w:val="00766489"/>
    <w:rsid w:val="007750EB"/>
    <w:rsid w:val="007A65E8"/>
    <w:rsid w:val="007D1312"/>
    <w:rsid w:val="007D65EE"/>
    <w:rsid w:val="007F0AF4"/>
    <w:rsid w:val="008024F4"/>
    <w:rsid w:val="008171A6"/>
    <w:rsid w:val="008355BD"/>
    <w:rsid w:val="00864FBD"/>
    <w:rsid w:val="008D5E23"/>
    <w:rsid w:val="0090182A"/>
    <w:rsid w:val="00930E27"/>
    <w:rsid w:val="00931123"/>
    <w:rsid w:val="00952ABA"/>
    <w:rsid w:val="009850E0"/>
    <w:rsid w:val="00992625"/>
    <w:rsid w:val="009A2B09"/>
    <w:rsid w:val="009B3E7C"/>
    <w:rsid w:val="00A238DF"/>
    <w:rsid w:val="00A23E3A"/>
    <w:rsid w:val="00A45304"/>
    <w:rsid w:val="00A55E6A"/>
    <w:rsid w:val="00A8462C"/>
    <w:rsid w:val="00AA54CC"/>
    <w:rsid w:val="00B0585B"/>
    <w:rsid w:val="00B22F48"/>
    <w:rsid w:val="00B41AA5"/>
    <w:rsid w:val="00B455B1"/>
    <w:rsid w:val="00B8307B"/>
    <w:rsid w:val="00BC0DE6"/>
    <w:rsid w:val="00BC6CB5"/>
    <w:rsid w:val="00C076B7"/>
    <w:rsid w:val="00C12EAC"/>
    <w:rsid w:val="00C575DB"/>
    <w:rsid w:val="00C6176A"/>
    <w:rsid w:val="00C85DCD"/>
    <w:rsid w:val="00C87ED5"/>
    <w:rsid w:val="00CB61DE"/>
    <w:rsid w:val="00D12E9B"/>
    <w:rsid w:val="00D237FF"/>
    <w:rsid w:val="00D2394C"/>
    <w:rsid w:val="00D25F41"/>
    <w:rsid w:val="00D55447"/>
    <w:rsid w:val="00D73FF6"/>
    <w:rsid w:val="00D74564"/>
    <w:rsid w:val="00D92430"/>
    <w:rsid w:val="00DB1747"/>
    <w:rsid w:val="00DC64E6"/>
    <w:rsid w:val="00DE2E45"/>
    <w:rsid w:val="00E006B7"/>
    <w:rsid w:val="00E133D0"/>
    <w:rsid w:val="00E31491"/>
    <w:rsid w:val="00E80B9A"/>
    <w:rsid w:val="00E90C27"/>
    <w:rsid w:val="00EA3D9D"/>
    <w:rsid w:val="00ED570B"/>
    <w:rsid w:val="00F17A23"/>
    <w:rsid w:val="00F25F2E"/>
    <w:rsid w:val="00F307B2"/>
    <w:rsid w:val="00F310CA"/>
    <w:rsid w:val="00F608C6"/>
    <w:rsid w:val="00F83413"/>
    <w:rsid w:val="00F93484"/>
    <w:rsid w:val="00FB74D8"/>
    <w:rsid w:val="00FC7E65"/>
    <w:rsid w:val="00FD76D1"/>
    <w:rsid w:val="00FF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448254B"/>
  <w15:docId w15:val="{2CFF7D89-0D95-4DA6-A786-83DD9B88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220B43"/>
  </w:style>
  <w:style w:type="paragraph" w:styleId="berschrift2">
    <w:name w:val="heading 2"/>
    <w:basedOn w:val="Standard"/>
    <w:link w:val="berschrift2Zchn"/>
    <w:uiPriority w:val="9"/>
    <w:qFormat/>
    <w:rsid w:val="00595F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595F28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5F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5F28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153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32A0"/>
  </w:style>
  <w:style w:type="paragraph" w:styleId="Fuzeile">
    <w:name w:val="footer"/>
    <w:basedOn w:val="Standard"/>
    <w:link w:val="FuzeileZchn"/>
    <w:uiPriority w:val="99"/>
    <w:unhideWhenUsed/>
    <w:rsid w:val="00153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532A0"/>
  </w:style>
  <w:style w:type="character" w:styleId="Fett">
    <w:name w:val="Strong"/>
    <w:basedOn w:val="Absatz-Standardschriftart"/>
    <w:uiPriority w:val="22"/>
    <w:qFormat/>
    <w:rsid w:val="00E90C27"/>
    <w:rPr>
      <w:b/>
      <w:bCs/>
    </w:rPr>
  </w:style>
  <w:style w:type="table" w:styleId="Tabellenraster">
    <w:name w:val="Table Grid"/>
    <w:basedOn w:val="NormaleTabelle"/>
    <w:uiPriority w:val="59"/>
    <w:rsid w:val="00D239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00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68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5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9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44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810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Helga Braumandl</cp:lastModifiedBy>
  <cp:revision>15</cp:revision>
  <cp:lastPrinted>2020-05-06T16:59:00Z</cp:lastPrinted>
  <dcterms:created xsi:type="dcterms:W3CDTF">2020-05-06T15:10:00Z</dcterms:created>
  <dcterms:modified xsi:type="dcterms:W3CDTF">2020-05-06T16:59:00Z</dcterms:modified>
</cp:coreProperties>
</file>